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F45CFA" w:rsidRPr="00EC7634" w:rsidRDefault="00F45CFA" w:rsidP="00F7077F">
      <w:pPr>
        <w:autoSpaceDE w:val="0"/>
        <w:autoSpaceDN w:val="0"/>
        <w:jc w:val="center"/>
        <w:rPr>
          <w:rFonts w:ascii="Times New Roman" w:eastAsia="方正小标宋简体" w:hAnsi="Times New Roman" w:cs="Times New Roman"/>
          <w:spacing w:val="20"/>
          <w:kern w:val="0"/>
          <w:sz w:val="64"/>
          <w:szCs w:val="64"/>
        </w:rPr>
      </w:pPr>
      <w:r w:rsidRPr="00EC7634">
        <w:rPr>
          <w:rFonts w:ascii="Times New Roman" w:eastAsia="方正小标宋简体" w:hAnsi="Times New Roman" w:cs="Times New Roman"/>
          <w:spacing w:val="20"/>
          <w:kern w:val="0"/>
          <w:sz w:val="64"/>
          <w:szCs w:val="64"/>
        </w:rPr>
        <w:t>惠山区政协办公室</w:t>
      </w:r>
    </w:p>
    <w:p w:rsidR="00A95B56" w:rsidRPr="00EC7634" w:rsidRDefault="00506502" w:rsidP="00F7077F">
      <w:pPr>
        <w:autoSpaceDE w:val="0"/>
        <w:autoSpaceDN w:val="0"/>
        <w:jc w:val="center"/>
        <w:rPr>
          <w:rFonts w:ascii="Times New Roman" w:eastAsia="方正小标宋简体" w:hAnsi="Times New Roman" w:cs="Times New Roman"/>
          <w:spacing w:val="20"/>
          <w:kern w:val="0"/>
          <w:sz w:val="64"/>
          <w:szCs w:val="64"/>
        </w:rPr>
      </w:pPr>
      <w:r w:rsidRPr="00EC7634">
        <w:rPr>
          <w:rFonts w:ascii="Times New Roman" w:eastAsia="方正小标宋简体" w:hAnsi="Times New Roman" w:cs="Times New Roman"/>
          <w:b/>
          <w:spacing w:val="20"/>
          <w:kern w:val="0"/>
          <w:sz w:val="64"/>
          <w:szCs w:val="64"/>
        </w:rPr>
        <w:t>2019</w:t>
      </w:r>
      <w:r w:rsidR="00A95B56" w:rsidRPr="00EC7634">
        <w:rPr>
          <w:rFonts w:ascii="Times New Roman" w:eastAsia="方正小标宋简体" w:hAnsi="Times New Roman" w:cs="Times New Roman"/>
          <w:spacing w:val="20"/>
          <w:kern w:val="0"/>
          <w:sz w:val="64"/>
          <w:szCs w:val="64"/>
        </w:rPr>
        <w:t>年度部门决算公开</w:t>
      </w: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606126" w:rsidRPr="00EC7634" w:rsidRDefault="00A95B56" w:rsidP="00A95B56">
      <w:pPr>
        <w:autoSpaceDE w:val="0"/>
        <w:autoSpaceDN w:val="0"/>
        <w:snapToGrid w:val="0"/>
        <w:spacing w:line="550" w:lineRule="exact"/>
        <w:jc w:val="center"/>
        <w:rPr>
          <w:rFonts w:ascii="Times New Roman" w:eastAsia="仿宋_GB2312" w:hAnsi="Times New Roman" w:cs="Times New Roman"/>
          <w:kern w:val="0"/>
          <w:sz w:val="32"/>
          <w:szCs w:val="20"/>
        </w:rPr>
      </w:pPr>
      <w:r w:rsidRPr="00EC7634">
        <w:rPr>
          <w:rFonts w:ascii="Times New Roman" w:eastAsia="仿宋_GB2312" w:hAnsi="Times New Roman" w:cs="Times New Roman"/>
          <w:kern w:val="0"/>
          <w:sz w:val="32"/>
          <w:szCs w:val="20"/>
        </w:rPr>
        <w:br w:type="page"/>
      </w:r>
    </w:p>
    <w:p w:rsidR="00A95B56" w:rsidRPr="00EC7634" w:rsidRDefault="00A95B56" w:rsidP="00D255B9">
      <w:pPr>
        <w:autoSpaceDE w:val="0"/>
        <w:autoSpaceDN w:val="0"/>
        <w:spacing w:line="620" w:lineRule="exact"/>
        <w:jc w:val="center"/>
        <w:rPr>
          <w:rFonts w:ascii="Times New Roman" w:eastAsia="方正小标宋简体" w:hAnsi="Times New Roman" w:cs="Times New Roman"/>
          <w:kern w:val="0"/>
          <w:sz w:val="44"/>
          <w:szCs w:val="44"/>
        </w:rPr>
      </w:pPr>
      <w:r w:rsidRPr="00EC7634">
        <w:rPr>
          <w:rFonts w:ascii="Times New Roman" w:eastAsia="方正小标宋简体" w:hAnsi="Times New Roman" w:cs="Times New Roman"/>
          <w:kern w:val="0"/>
          <w:sz w:val="44"/>
          <w:szCs w:val="44"/>
        </w:rPr>
        <w:lastRenderedPageBreak/>
        <w:t>目</w:t>
      </w:r>
      <w:r w:rsidRPr="00EC7634">
        <w:rPr>
          <w:rFonts w:ascii="Times New Roman" w:eastAsia="方正小标宋简体" w:hAnsi="Times New Roman" w:cs="Times New Roman"/>
          <w:kern w:val="0"/>
          <w:sz w:val="44"/>
          <w:szCs w:val="44"/>
        </w:rPr>
        <w:t xml:space="preserve">  </w:t>
      </w:r>
      <w:r w:rsidRPr="00EC7634">
        <w:rPr>
          <w:rFonts w:ascii="Times New Roman" w:eastAsia="方正小标宋简体" w:hAnsi="Times New Roman" w:cs="Times New Roman"/>
          <w:kern w:val="0"/>
          <w:sz w:val="44"/>
          <w:szCs w:val="44"/>
        </w:rPr>
        <w:t>录</w:t>
      </w:r>
    </w:p>
    <w:p w:rsidR="00A95B56" w:rsidRPr="00EC7634" w:rsidRDefault="00A95B56" w:rsidP="00DB689D">
      <w:pPr>
        <w:overflowPunct w:val="0"/>
        <w:autoSpaceDE w:val="0"/>
        <w:autoSpaceDN w:val="0"/>
        <w:jc w:val="center"/>
        <w:rPr>
          <w:rFonts w:ascii="Times New Roman" w:eastAsia="方正小标宋简体" w:hAnsi="Times New Roman" w:cs="Times New Roman"/>
          <w:kern w:val="0"/>
          <w:sz w:val="44"/>
          <w:szCs w:val="44"/>
        </w:rPr>
      </w:pPr>
    </w:p>
    <w:p w:rsidR="00A95B56" w:rsidRPr="00EC7634" w:rsidRDefault="00A95B56" w:rsidP="0033418E">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第一部分</w:t>
      </w:r>
      <w:r w:rsidRPr="00EC7634">
        <w:rPr>
          <w:rFonts w:ascii="Times New Roman" w:eastAsia="黑体" w:hAnsi="Times New Roman" w:cs="Times New Roman"/>
          <w:kern w:val="0"/>
          <w:sz w:val="32"/>
          <w:szCs w:val="32"/>
        </w:rPr>
        <w:t xml:space="preserve"> </w:t>
      </w:r>
      <w:r w:rsidRPr="00EC7634">
        <w:rPr>
          <w:rFonts w:ascii="Times New Roman" w:eastAsia="黑体" w:hAnsi="Times New Roman" w:cs="Times New Roman"/>
          <w:kern w:val="0"/>
          <w:sz w:val="32"/>
          <w:szCs w:val="32"/>
        </w:rPr>
        <w:t>部门概况</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一、</w:t>
      </w:r>
      <w:r w:rsidR="00A95B56" w:rsidRPr="00EC7634">
        <w:rPr>
          <w:rFonts w:ascii="Times New Roman" w:eastAsia="仿宋_GB2312" w:hAnsi="Times New Roman" w:cs="Times New Roman"/>
          <w:kern w:val="0"/>
          <w:sz w:val="32"/>
          <w:szCs w:val="32"/>
        </w:rPr>
        <w:t>主要职能</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二、</w:t>
      </w:r>
      <w:r w:rsidR="00A95B56" w:rsidRPr="00EC7634">
        <w:rPr>
          <w:rFonts w:ascii="Times New Roman" w:eastAsia="仿宋_GB2312" w:hAnsi="Times New Roman" w:cs="Times New Roman"/>
          <w:kern w:val="0"/>
          <w:sz w:val="32"/>
          <w:szCs w:val="32"/>
        </w:rPr>
        <w:t>部门机构设置及决算单位构成情况</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三、</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年度主要工作完成情况</w:t>
      </w:r>
    </w:p>
    <w:p w:rsidR="00A95B56" w:rsidRPr="00EC7634" w:rsidRDefault="00A95B56" w:rsidP="00D255B9">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第二部分</w:t>
      </w:r>
      <w:r w:rsidR="00506502" w:rsidRPr="00EC7634">
        <w:rPr>
          <w:rFonts w:ascii="Times New Roman" w:eastAsia="黑体" w:hAnsi="Times New Roman" w:cs="Times New Roman"/>
          <w:kern w:val="0"/>
          <w:sz w:val="32"/>
          <w:szCs w:val="32"/>
        </w:rPr>
        <w:t xml:space="preserve"> 2019</w:t>
      </w:r>
      <w:r w:rsidRPr="00EC7634">
        <w:rPr>
          <w:rFonts w:ascii="Times New Roman" w:eastAsia="黑体" w:hAnsi="Times New Roman" w:cs="Times New Roman"/>
          <w:kern w:val="0"/>
          <w:sz w:val="32"/>
          <w:szCs w:val="32"/>
        </w:rPr>
        <w:t>年度部门决算表</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一、</w:t>
      </w:r>
      <w:r w:rsidR="00A95B56" w:rsidRPr="00EC7634">
        <w:rPr>
          <w:rFonts w:ascii="Times New Roman" w:eastAsia="仿宋_GB2312" w:hAnsi="Times New Roman" w:cs="Times New Roman"/>
          <w:kern w:val="0"/>
          <w:sz w:val="32"/>
          <w:szCs w:val="32"/>
        </w:rPr>
        <w:t>收入支出决算总表</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二、</w:t>
      </w:r>
      <w:r w:rsidR="00A95B56" w:rsidRPr="00EC7634">
        <w:rPr>
          <w:rFonts w:ascii="Times New Roman" w:eastAsia="仿宋_GB2312" w:hAnsi="Times New Roman" w:cs="Times New Roman"/>
          <w:kern w:val="0"/>
          <w:sz w:val="32"/>
          <w:szCs w:val="32"/>
        </w:rPr>
        <w:t>收入决算表</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三、</w:t>
      </w:r>
      <w:r w:rsidR="00A95B56" w:rsidRPr="00EC7634">
        <w:rPr>
          <w:rFonts w:ascii="Times New Roman" w:eastAsia="仿宋_GB2312" w:hAnsi="Times New Roman" w:cs="Times New Roman"/>
          <w:kern w:val="0"/>
          <w:sz w:val="32"/>
          <w:szCs w:val="32"/>
        </w:rPr>
        <w:t>支出决算表</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四、</w:t>
      </w:r>
      <w:r w:rsidR="00A95B56" w:rsidRPr="00EC7634">
        <w:rPr>
          <w:rFonts w:ascii="Times New Roman" w:eastAsia="仿宋_GB2312" w:hAnsi="Times New Roman" w:cs="Times New Roman"/>
          <w:kern w:val="0"/>
          <w:sz w:val="32"/>
          <w:szCs w:val="32"/>
        </w:rPr>
        <w:t>财政拨款收入支出决算总表</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五、</w:t>
      </w:r>
      <w:r w:rsidR="00A95B56" w:rsidRPr="00EC7634">
        <w:rPr>
          <w:rFonts w:ascii="Times New Roman" w:eastAsia="仿宋_GB2312" w:hAnsi="Times New Roman" w:cs="Times New Roman"/>
          <w:kern w:val="0"/>
          <w:sz w:val="32"/>
          <w:szCs w:val="32"/>
        </w:rPr>
        <w:t>财政拨款支出决算表</w:t>
      </w:r>
      <w:r w:rsidR="00E56ABE" w:rsidRPr="00EC7634">
        <w:rPr>
          <w:rFonts w:ascii="Times New Roman" w:eastAsia="仿宋_GB2312" w:hAnsi="Times New Roman" w:cs="Times New Roman"/>
          <w:kern w:val="0"/>
          <w:sz w:val="32"/>
          <w:szCs w:val="32"/>
        </w:rPr>
        <w:t>（功能科目）</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六、</w:t>
      </w:r>
      <w:r w:rsidR="00A95B56" w:rsidRPr="00EC7634">
        <w:rPr>
          <w:rFonts w:ascii="Times New Roman" w:eastAsia="仿宋_GB2312" w:hAnsi="Times New Roman" w:cs="Times New Roman"/>
          <w:kern w:val="0"/>
          <w:sz w:val="32"/>
          <w:szCs w:val="32"/>
        </w:rPr>
        <w:t>财政拨款基本支出决算表</w:t>
      </w:r>
      <w:r w:rsidR="00E56ABE" w:rsidRPr="00EC7634">
        <w:rPr>
          <w:rFonts w:ascii="Times New Roman" w:eastAsia="仿宋_GB2312" w:hAnsi="Times New Roman" w:cs="Times New Roman"/>
          <w:kern w:val="0"/>
          <w:sz w:val="32"/>
          <w:szCs w:val="32"/>
        </w:rPr>
        <w:t>（经济科目）</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七、</w:t>
      </w:r>
      <w:r w:rsidR="00A95B56" w:rsidRPr="00EC7634">
        <w:rPr>
          <w:rFonts w:ascii="Times New Roman" w:eastAsia="仿宋_GB2312" w:hAnsi="Times New Roman" w:cs="Times New Roman"/>
          <w:kern w:val="0"/>
          <w:sz w:val="32"/>
          <w:szCs w:val="32"/>
        </w:rPr>
        <w:t>一般公共预算财政拨款支出决算表</w:t>
      </w:r>
      <w:r w:rsidR="00E56ABE" w:rsidRPr="00EC7634">
        <w:rPr>
          <w:rFonts w:ascii="Times New Roman" w:eastAsia="仿宋_GB2312" w:hAnsi="Times New Roman" w:cs="Times New Roman"/>
          <w:kern w:val="0"/>
          <w:sz w:val="32"/>
          <w:szCs w:val="32"/>
        </w:rPr>
        <w:t>（功能科目）</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八、</w:t>
      </w:r>
      <w:r w:rsidR="00A95B56" w:rsidRPr="00EC7634">
        <w:rPr>
          <w:rFonts w:ascii="Times New Roman" w:eastAsia="仿宋_GB2312" w:hAnsi="Times New Roman" w:cs="Times New Roman"/>
          <w:kern w:val="0"/>
          <w:sz w:val="32"/>
          <w:szCs w:val="32"/>
        </w:rPr>
        <w:t>一般公共预算财政拨款基本支出决算表</w:t>
      </w:r>
      <w:r w:rsidR="00E56ABE" w:rsidRPr="00EC7634">
        <w:rPr>
          <w:rFonts w:ascii="Times New Roman" w:eastAsia="仿宋_GB2312" w:hAnsi="Times New Roman" w:cs="Times New Roman"/>
          <w:kern w:val="0"/>
          <w:sz w:val="32"/>
          <w:szCs w:val="32"/>
        </w:rPr>
        <w:t>（经济科目）</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九、</w:t>
      </w:r>
      <w:r w:rsidR="00A95B56" w:rsidRPr="00EC7634">
        <w:rPr>
          <w:rFonts w:ascii="Times New Roman" w:eastAsia="仿宋_GB2312" w:hAnsi="Times New Roman" w:cs="Times New Roman"/>
          <w:kern w:val="0"/>
          <w:sz w:val="32"/>
          <w:szCs w:val="32"/>
        </w:rPr>
        <w:t>一般公共预算财政拨款</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三公</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经费、会议费、培训费支出决算表</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十、</w:t>
      </w:r>
      <w:r w:rsidR="00A95B56" w:rsidRPr="00EC7634">
        <w:rPr>
          <w:rFonts w:ascii="Times New Roman" w:eastAsia="仿宋_GB2312" w:hAnsi="Times New Roman" w:cs="Times New Roman"/>
          <w:kern w:val="0"/>
          <w:sz w:val="32"/>
          <w:szCs w:val="32"/>
        </w:rPr>
        <w:t>政府性基金预算财政拨款收入支出决算表</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十一、</w:t>
      </w:r>
      <w:r w:rsidR="002D017D" w:rsidRPr="00EC7634">
        <w:rPr>
          <w:rFonts w:ascii="Times New Roman" w:eastAsia="仿宋_GB2312" w:hAnsi="Times New Roman" w:cs="Times New Roman"/>
          <w:kern w:val="0"/>
          <w:sz w:val="32"/>
          <w:szCs w:val="32"/>
        </w:rPr>
        <w:t>一般公共预算</w:t>
      </w:r>
      <w:r w:rsidR="00A95B56" w:rsidRPr="00EC7634">
        <w:rPr>
          <w:rFonts w:ascii="Times New Roman" w:eastAsia="仿宋_GB2312" w:hAnsi="Times New Roman" w:cs="Times New Roman"/>
          <w:kern w:val="0"/>
          <w:sz w:val="32"/>
          <w:szCs w:val="32"/>
        </w:rPr>
        <w:t>机关运行经费支出决算表</w:t>
      </w:r>
    </w:p>
    <w:p w:rsidR="00A95B56" w:rsidRPr="00EC7634" w:rsidRDefault="00A87ADA"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十二、</w:t>
      </w:r>
      <w:r w:rsidR="00A95B56" w:rsidRPr="00EC7634">
        <w:rPr>
          <w:rFonts w:ascii="Times New Roman" w:eastAsia="仿宋_GB2312" w:hAnsi="Times New Roman" w:cs="Times New Roman"/>
          <w:kern w:val="0"/>
          <w:sz w:val="32"/>
          <w:szCs w:val="32"/>
        </w:rPr>
        <w:t>政府采购支出表</w:t>
      </w:r>
    </w:p>
    <w:p w:rsidR="00A95B56" w:rsidRPr="00EC7634" w:rsidRDefault="00A95B56" w:rsidP="00D255B9">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第三部分</w:t>
      </w:r>
      <w:r w:rsidR="00506502" w:rsidRPr="00EC7634">
        <w:rPr>
          <w:rFonts w:ascii="Times New Roman" w:eastAsia="黑体" w:hAnsi="Times New Roman" w:cs="Times New Roman"/>
          <w:kern w:val="0"/>
          <w:sz w:val="32"/>
          <w:szCs w:val="32"/>
        </w:rPr>
        <w:t xml:space="preserve"> 2019</w:t>
      </w:r>
      <w:r w:rsidRPr="00EC7634">
        <w:rPr>
          <w:rFonts w:ascii="Times New Roman" w:eastAsia="黑体" w:hAnsi="Times New Roman" w:cs="Times New Roman"/>
          <w:kern w:val="0"/>
          <w:sz w:val="32"/>
          <w:szCs w:val="32"/>
        </w:rPr>
        <w:t>年度部门决算情况说明</w:t>
      </w:r>
    </w:p>
    <w:p w:rsidR="00DB689D" w:rsidRPr="00EC7634" w:rsidRDefault="00A95B56" w:rsidP="00DB689D">
      <w:pPr>
        <w:overflowPunct w:val="0"/>
        <w:autoSpaceDE w:val="0"/>
        <w:autoSpaceDN w:val="0"/>
        <w:ind w:leftChars="76" w:left="160" w:firstLineChars="150" w:firstLine="480"/>
        <w:rPr>
          <w:rFonts w:ascii="Times New Roman" w:eastAsia="黑体" w:hAnsi="Times New Roman" w:cs="Times New Roman"/>
          <w:kern w:val="0"/>
          <w:sz w:val="32"/>
          <w:szCs w:val="32"/>
        </w:rPr>
        <w:sectPr w:rsidR="00DB689D" w:rsidRPr="00EC7634" w:rsidSect="0033418E">
          <w:footerReference w:type="even" r:id="rId7"/>
          <w:footerReference w:type="default" r:id="rId8"/>
          <w:pgSz w:w="11906" w:h="16838" w:code="9"/>
          <w:pgMar w:top="1985" w:right="1418" w:bottom="1701" w:left="1418" w:header="851" w:footer="1247" w:gutter="0"/>
          <w:pgNumType w:start="1"/>
          <w:cols w:space="425"/>
          <w:docGrid w:type="lines" w:linePitch="597"/>
        </w:sectPr>
      </w:pPr>
      <w:r w:rsidRPr="00EC7634">
        <w:rPr>
          <w:rFonts w:ascii="Times New Roman" w:eastAsia="黑体" w:hAnsi="Times New Roman" w:cs="Times New Roman"/>
          <w:kern w:val="0"/>
          <w:sz w:val="32"/>
          <w:szCs w:val="32"/>
        </w:rPr>
        <w:t>第四部分</w:t>
      </w:r>
      <w:r w:rsidRPr="00EC7634">
        <w:rPr>
          <w:rFonts w:ascii="Times New Roman" w:eastAsia="黑体" w:hAnsi="Times New Roman" w:cs="Times New Roman"/>
          <w:kern w:val="0"/>
          <w:sz w:val="32"/>
          <w:szCs w:val="32"/>
        </w:rPr>
        <w:t xml:space="preserve"> </w:t>
      </w:r>
      <w:r w:rsidRPr="00EC7634">
        <w:rPr>
          <w:rFonts w:ascii="Times New Roman" w:eastAsia="黑体" w:hAnsi="Times New Roman" w:cs="Times New Roman"/>
          <w:kern w:val="0"/>
          <w:sz w:val="32"/>
          <w:szCs w:val="32"/>
        </w:rPr>
        <w:t>名词解释</w:t>
      </w:r>
    </w:p>
    <w:p w:rsidR="00A95B56" w:rsidRPr="00EC7634" w:rsidRDefault="00A95B56" w:rsidP="00DB689D">
      <w:pPr>
        <w:overflowPunct w:val="0"/>
        <w:autoSpaceDE w:val="0"/>
        <w:autoSpaceDN w:val="0"/>
        <w:jc w:val="center"/>
        <w:rPr>
          <w:rFonts w:ascii="Times New Roman" w:eastAsia="黑体" w:hAnsi="Times New Roman" w:cs="Times New Roman"/>
          <w:kern w:val="0"/>
          <w:sz w:val="32"/>
          <w:szCs w:val="32"/>
        </w:rPr>
      </w:pPr>
      <w:r w:rsidRPr="00EC7634">
        <w:rPr>
          <w:rFonts w:ascii="Times New Roman" w:eastAsia="方正小标宋简体" w:hAnsi="Times New Roman" w:cs="Times New Roman"/>
          <w:kern w:val="0"/>
          <w:sz w:val="36"/>
          <w:szCs w:val="36"/>
        </w:rPr>
        <w:lastRenderedPageBreak/>
        <w:t>第一部分　部门概况</w:t>
      </w:r>
    </w:p>
    <w:p w:rsidR="000D7798" w:rsidRPr="00EC7634" w:rsidRDefault="000D7798" w:rsidP="006744C6">
      <w:pPr>
        <w:overflowPunct w:val="0"/>
        <w:autoSpaceDE w:val="0"/>
        <w:autoSpaceDN w:val="0"/>
        <w:ind w:firstLineChars="200" w:firstLine="640"/>
        <w:rPr>
          <w:rFonts w:ascii="Times New Roman" w:eastAsia="黑体" w:hAnsi="Times New Roman" w:cs="Times New Roman"/>
          <w:kern w:val="0"/>
          <w:sz w:val="32"/>
          <w:szCs w:val="32"/>
        </w:rPr>
      </w:pPr>
    </w:p>
    <w:p w:rsidR="00A95B56" w:rsidRPr="00EC7634" w:rsidRDefault="00A95B56" w:rsidP="006744C6">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一、部门主要职能</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1</w:t>
      </w:r>
      <w:r w:rsidRPr="00EC7634">
        <w:rPr>
          <w:rFonts w:ascii="Times New Roman" w:eastAsia="仿宋_GB2312" w:hAnsi="Times New Roman" w:cs="Times New Roman"/>
          <w:sz w:val="32"/>
          <w:szCs w:val="32"/>
        </w:rPr>
        <w:t>、负责区政协全委会议、常委会议、主席会议的筹备、会务工作和区政协重要活动的组织协调工作，协助区政协领导做好会议决定事项的组织实施。</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2</w:t>
      </w:r>
      <w:r w:rsidRPr="00EC7634">
        <w:rPr>
          <w:rFonts w:ascii="Times New Roman" w:eastAsia="仿宋_GB2312" w:hAnsi="Times New Roman" w:cs="Times New Roman"/>
          <w:sz w:val="32"/>
          <w:szCs w:val="32"/>
        </w:rPr>
        <w:t>、协助区政协领导审核、修改或组织草拟以区政协、区政协办公室名义上报或下发的文件和文字材料。</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3</w:t>
      </w:r>
      <w:r w:rsidRPr="00EC7634">
        <w:rPr>
          <w:rFonts w:ascii="Times New Roman" w:eastAsia="仿宋_GB2312" w:hAnsi="Times New Roman" w:cs="Times New Roman"/>
          <w:sz w:val="32"/>
          <w:szCs w:val="32"/>
        </w:rPr>
        <w:t>、协助区政协领导处理需由区政协协调处理的有关问题，办理区政协领导交办的事项。</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4</w:t>
      </w:r>
      <w:r w:rsidRPr="00EC7634">
        <w:rPr>
          <w:rFonts w:ascii="Times New Roman" w:eastAsia="仿宋_GB2312" w:hAnsi="Times New Roman" w:cs="Times New Roman"/>
          <w:sz w:val="32"/>
          <w:szCs w:val="32"/>
        </w:rPr>
        <w:t>、督促检查区政协决定事项和区政协领导批办事项的落实情况，并向区政协领导报告。</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5</w:t>
      </w:r>
      <w:r w:rsidRPr="00EC7634">
        <w:rPr>
          <w:rFonts w:ascii="Times New Roman" w:eastAsia="仿宋_GB2312" w:hAnsi="Times New Roman" w:cs="Times New Roman"/>
          <w:sz w:val="32"/>
          <w:szCs w:val="32"/>
        </w:rPr>
        <w:t>、联络政协各专门委员会，配合各专门委员会做好以专门委员会名义召开的会议和活动安排及服务工作。在专门委员会组织有关视察、参观、座谈等活动时，根据需要做好协调、联系、用车等服务工作。</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6</w:t>
      </w:r>
      <w:r w:rsidRPr="00EC7634">
        <w:rPr>
          <w:rFonts w:ascii="Times New Roman" w:eastAsia="仿宋_GB2312" w:hAnsi="Times New Roman" w:cs="Times New Roman"/>
          <w:sz w:val="32"/>
          <w:szCs w:val="32"/>
        </w:rPr>
        <w:t>、做好与政协各镇（街道）工作委员会及政协委员的联系沟通工作，及时收集反映各镇（街道）工作委员会和政协委员的意见和建议。</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7</w:t>
      </w:r>
      <w:r w:rsidRPr="00EC7634">
        <w:rPr>
          <w:rFonts w:ascii="Times New Roman" w:eastAsia="仿宋_GB2312" w:hAnsi="Times New Roman" w:cs="Times New Roman"/>
          <w:sz w:val="32"/>
          <w:szCs w:val="32"/>
        </w:rPr>
        <w:t>、负责收集整理编发工作信息，做好社情民意工作。</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8</w:t>
      </w:r>
      <w:r w:rsidRPr="00EC7634">
        <w:rPr>
          <w:rFonts w:ascii="Times New Roman" w:eastAsia="仿宋_GB2312" w:hAnsi="Times New Roman" w:cs="Times New Roman"/>
          <w:sz w:val="32"/>
          <w:szCs w:val="32"/>
        </w:rPr>
        <w:t>、负责区政协刊物的编辑、印制、发行和对外交流等工作。</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9</w:t>
      </w:r>
      <w:r w:rsidRPr="00EC7634">
        <w:rPr>
          <w:rFonts w:ascii="Times New Roman" w:eastAsia="仿宋_GB2312" w:hAnsi="Times New Roman" w:cs="Times New Roman"/>
          <w:sz w:val="32"/>
          <w:szCs w:val="32"/>
        </w:rPr>
        <w:t>、掌握使用好区政协、区政协办公室的印章、介绍信，做好</w:t>
      </w:r>
      <w:r w:rsidRPr="00EC7634">
        <w:rPr>
          <w:rFonts w:ascii="Times New Roman" w:eastAsia="仿宋_GB2312" w:hAnsi="Times New Roman" w:cs="Times New Roman"/>
          <w:sz w:val="32"/>
          <w:szCs w:val="32"/>
        </w:rPr>
        <w:lastRenderedPageBreak/>
        <w:t>文件的收发、登记、传阅、立卷归档和保管工作，完成各种文件、函电、资料的文印任务，负责保密工作。</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10</w:t>
      </w:r>
      <w:r w:rsidRPr="00EC7634">
        <w:rPr>
          <w:rFonts w:ascii="Times New Roman" w:eastAsia="仿宋_GB2312" w:hAnsi="Times New Roman" w:cs="Times New Roman"/>
          <w:sz w:val="32"/>
          <w:szCs w:val="32"/>
        </w:rPr>
        <w:t>、组织机关工作人员的政治、理论和业务学习，做好思想政治工作，加强机关的思想、组织、作风、业务建设。</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11</w:t>
      </w:r>
      <w:r w:rsidRPr="00EC7634">
        <w:rPr>
          <w:rFonts w:ascii="Times New Roman" w:eastAsia="仿宋_GB2312" w:hAnsi="Times New Roman" w:cs="Times New Roman"/>
          <w:sz w:val="32"/>
          <w:szCs w:val="32"/>
        </w:rPr>
        <w:t>、做好来我区参观考察的港澳台同胞、海外侨胞和上级政协、外县市政协接待工作，充分利用政协大统战的优势，为我区的经济建设和社会发展服务；做好与区委、区人大、区政府、区纪委的联系工作。</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12</w:t>
      </w:r>
      <w:r w:rsidRPr="00EC7634">
        <w:rPr>
          <w:rFonts w:ascii="Times New Roman" w:eastAsia="仿宋_GB2312" w:hAnsi="Times New Roman" w:cs="Times New Roman"/>
          <w:sz w:val="32"/>
          <w:szCs w:val="32"/>
        </w:rPr>
        <w:t>、负责区政协机关的离退休干部的服务工作，配合区政协联谊会做好有关会议和活动的安排和服务工作。</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13</w:t>
      </w:r>
      <w:r w:rsidRPr="00EC7634">
        <w:rPr>
          <w:rFonts w:ascii="Times New Roman" w:eastAsia="仿宋_GB2312" w:hAnsi="Times New Roman" w:cs="Times New Roman"/>
          <w:sz w:val="32"/>
          <w:szCs w:val="32"/>
        </w:rPr>
        <w:t>、负责机关各项经费开支的预算、审批工作；负责机关车辆的管理等工作。</w:t>
      </w:r>
    </w:p>
    <w:p w:rsidR="00A95B56"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14</w:t>
      </w:r>
      <w:r w:rsidRPr="00EC7634">
        <w:rPr>
          <w:rFonts w:ascii="Times New Roman" w:eastAsia="仿宋_GB2312" w:hAnsi="Times New Roman" w:cs="Times New Roman"/>
          <w:sz w:val="32"/>
          <w:szCs w:val="32"/>
        </w:rPr>
        <w:t>、完成区政协领导交办的其它事项。</w:t>
      </w:r>
    </w:p>
    <w:p w:rsidR="00A95B56" w:rsidRPr="00EC7634" w:rsidRDefault="00A95B56" w:rsidP="006744C6">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二、部门机构设置及决算单位构成情况</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1</w:t>
      </w:r>
      <w:r w:rsidRPr="00EC7634">
        <w:rPr>
          <w:rFonts w:ascii="Times New Roman" w:eastAsia="仿宋_GB2312" w:hAnsi="Times New Roman" w:cs="Times New Roman"/>
          <w:sz w:val="32"/>
          <w:szCs w:val="32"/>
        </w:rPr>
        <w:t>、根据部门职责分工，区政协机关设一个办公室、五个专门委员会，具体为：区政协办公室、区政协社会法制委员会、区政协提案委员会、区政协经济科技和农业农村委员会、区政协人口资源环保和城乡建设委员会、区政协学习文史和文教卫体委员会六个工作机构；区政协办公室内设秘书科、行政联络科、提案科。本部门无下属单位。</w:t>
      </w:r>
    </w:p>
    <w:p w:rsidR="00F45CFA" w:rsidRPr="00EC7634" w:rsidRDefault="00F45CFA" w:rsidP="006744C6">
      <w:pPr>
        <w:overflowPunct w:val="0"/>
        <w:autoSpaceDE w:val="0"/>
        <w:autoSpaceDN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2</w:t>
      </w:r>
      <w:r w:rsidRPr="00EC7634">
        <w:rPr>
          <w:rFonts w:ascii="Times New Roman" w:eastAsia="仿宋_GB2312" w:hAnsi="Times New Roman" w:cs="Times New Roman"/>
          <w:sz w:val="32"/>
          <w:szCs w:val="32"/>
        </w:rPr>
        <w:t>、从决算单位构成看，纳入区政协办公室</w:t>
      </w:r>
      <w:r w:rsidRPr="00EC7634">
        <w:rPr>
          <w:rFonts w:ascii="Times New Roman" w:eastAsia="仿宋_GB2312" w:hAnsi="Times New Roman" w:cs="Times New Roman"/>
          <w:sz w:val="32"/>
          <w:szCs w:val="32"/>
        </w:rPr>
        <w:t>2019</w:t>
      </w:r>
      <w:r w:rsidRPr="00EC7634">
        <w:rPr>
          <w:rFonts w:ascii="Times New Roman" w:eastAsia="仿宋_GB2312" w:hAnsi="Times New Roman" w:cs="Times New Roman"/>
          <w:sz w:val="32"/>
          <w:szCs w:val="32"/>
        </w:rPr>
        <w:t>年部门汇总决算编制范围的预算单位共计</w:t>
      </w:r>
      <w:r w:rsidRPr="00EC7634">
        <w:rPr>
          <w:rFonts w:ascii="Times New Roman" w:eastAsia="仿宋_GB2312" w:hAnsi="Times New Roman" w:cs="Times New Roman"/>
          <w:sz w:val="32"/>
          <w:szCs w:val="32"/>
        </w:rPr>
        <w:t>1</w:t>
      </w:r>
      <w:r w:rsidRPr="00EC7634">
        <w:rPr>
          <w:rFonts w:ascii="Times New Roman" w:eastAsia="仿宋_GB2312" w:hAnsi="Times New Roman" w:cs="Times New Roman"/>
          <w:sz w:val="32"/>
          <w:szCs w:val="32"/>
        </w:rPr>
        <w:t>家，为区政协办公室本级。</w:t>
      </w:r>
    </w:p>
    <w:p w:rsidR="00F45CFA" w:rsidRPr="00EC7634" w:rsidRDefault="00A95B56" w:rsidP="006744C6">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lastRenderedPageBreak/>
        <w:t>三、</w:t>
      </w:r>
      <w:r w:rsidR="00506502" w:rsidRPr="00EC7634">
        <w:rPr>
          <w:rFonts w:ascii="Times New Roman" w:eastAsia="黑体" w:hAnsi="Times New Roman" w:cs="Times New Roman"/>
          <w:kern w:val="0"/>
          <w:sz w:val="32"/>
          <w:szCs w:val="32"/>
        </w:rPr>
        <w:t>2019</w:t>
      </w:r>
      <w:r w:rsidRPr="00EC7634">
        <w:rPr>
          <w:rFonts w:ascii="Times New Roman" w:eastAsia="黑体" w:hAnsi="Times New Roman" w:cs="Times New Roman"/>
          <w:kern w:val="0"/>
          <w:sz w:val="32"/>
          <w:szCs w:val="32"/>
        </w:rPr>
        <w:t>年度主要工作完成情况</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一年来，区政协在中共惠山区委的坚强领导下，牢牢把握团结和民主两大主题，坚持围绕中心、服务大局，聚焦区委</w:t>
      </w:r>
      <w:r w:rsidRPr="00EC7634">
        <w:rPr>
          <w:rFonts w:ascii="Times New Roman" w:eastAsia="仿宋_GB2312" w:hAnsi="Times New Roman" w:cs="Times New Roman"/>
          <w:sz w:val="32"/>
          <w:szCs w:val="32"/>
        </w:rPr>
        <w:t>“4331”</w:t>
      </w:r>
      <w:r w:rsidRPr="00EC7634">
        <w:rPr>
          <w:rFonts w:ascii="Times New Roman" w:eastAsia="仿宋_GB2312" w:hAnsi="Times New Roman" w:cs="Times New Roman"/>
          <w:sz w:val="32"/>
          <w:szCs w:val="32"/>
        </w:rPr>
        <w:t>工作总体部署，积极履行政治协商、民主监督、参政议政职能，突出建言资政和凝聚共识双向发力，全力助推惠山高质量发展，为打造</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四个区</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、建设</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强富美高</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新惠山作出了积极贡献。</w:t>
      </w:r>
    </w:p>
    <w:p w:rsidR="00F45CFA" w:rsidRPr="00EC7634" w:rsidRDefault="00F45CFA" w:rsidP="006D29EF">
      <w:pPr>
        <w:overflowPunct w:val="0"/>
        <w:ind w:firstLineChars="200" w:firstLine="643"/>
        <w:rPr>
          <w:rFonts w:ascii="Times New Roman" w:eastAsia="楷体_GB2312" w:hAnsi="Times New Roman" w:cs="Times New Roman"/>
          <w:b/>
          <w:sz w:val="32"/>
          <w:szCs w:val="32"/>
        </w:rPr>
      </w:pPr>
      <w:r w:rsidRPr="00EC7634">
        <w:rPr>
          <w:rFonts w:ascii="Times New Roman" w:eastAsia="楷体_GB2312" w:hAnsi="Times New Roman" w:cs="Times New Roman"/>
          <w:b/>
          <w:sz w:val="32"/>
          <w:szCs w:val="32"/>
        </w:rPr>
        <w:t>党的领导全面加强，凝聚共识政治责任更加彰显</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始终坚持党的领导，不忘初心，牢记使命，把握人民政协性质定位，不断加强思想政治引领，确保政协工作沿着正确的方向前行。</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党的领导坚强有力。</w:t>
      </w:r>
      <w:r w:rsidRPr="00EC7634">
        <w:rPr>
          <w:rFonts w:ascii="Times New Roman" w:eastAsia="仿宋_GB2312" w:hAnsi="Times New Roman" w:cs="Times New Roman"/>
          <w:sz w:val="32"/>
          <w:szCs w:val="32"/>
        </w:rPr>
        <w:t>区委把政协工作纳入重要议事日程，及时传达贯彻中央及省市委政协工作会议精神，召开庆祝人民政协成立</w:t>
      </w:r>
      <w:r w:rsidRPr="00EC7634">
        <w:rPr>
          <w:rFonts w:ascii="Times New Roman" w:eastAsia="仿宋_GB2312" w:hAnsi="Times New Roman" w:cs="Times New Roman"/>
          <w:sz w:val="32"/>
          <w:szCs w:val="32"/>
        </w:rPr>
        <w:t>70</w:t>
      </w:r>
      <w:r w:rsidRPr="00EC7634">
        <w:rPr>
          <w:rFonts w:ascii="Times New Roman" w:eastAsia="仿宋_GB2312" w:hAnsi="Times New Roman" w:cs="Times New Roman"/>
          <w:sz w:val="32"/>
          <w:szCs w:val="32"/>
        </w:rPr>
        <w:t>周年座谈会和区委政协工作会议，出台《关于新时代加强和改进人民政协工作的实施意见》《关于加强和改进民主监督员工作的意见》《关于充分发挥政协专门协商机构作用推动政协协商与基层协商有效衔接的实施意见》等制度文件。政协党组发挥</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把方向、管大局、保落实</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作用，推进建言资政和凝聚共识双向发力，确保政协工作与区委区政府中心工作同频共振、同向同行。建立以党组中心组学习为引领，常委会议、主席会议以及常委履职培训、委员专题培训等相辅相成的学习教育体系，深入学习贯彻习近平新时代中国特色社会主义思想、中共十九大精神和十九届四中全会精神，推动参加政协的各党派团体和各界人士，自觉把思</w:t>
      </w:r>
      <w:r w:rsidRPr="00EC7634">
        <w:rPr>
          <w:rFonts w:ascii="Times New Roman" w:eastAsia="仿宋_GB2312" w:hAnsi="Times New Roman" w:cs="Times New Roman"/>
          <w:sz w:val="32"/>
          <w:szCs w:val="32"/>
        </w:rPr>
        <w:lastRenderedPageBreak/>
        <w:t>想和行动统一到中央和省市区委的决策部署上来。</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党建责任全面落实</w:t>
      </w:r>
      <w:r w:rsidRPr="00EC7634">
        <w:rPr>
          <w:rFonts w:ascii="Times New Roman" w:eastAsia="仿宋_GB2312" w:hAnsi="Times New Roman" w:cs="Times New Roman"/>
          <w:sz w:val="32"/>
          <w:szCs w:val="32"/>
        </w:rPr>
        <w:t>。政协党组贯彻执行新时代人民政协党的建设新要求，从严落实党建工作、意识形态工作和党风廉政建设</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三个责任制</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。严格执行党内政治生活制度，压紧压实意识形态工作责任，加强对机关党建的领导，推进机关党支部标准化规范化建设。履行党风廉政建设主体责任，落实</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一岗双责</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、谈心谈话等制度要求，贯彻执行中央八项规定及其实施细则精神，力戒形式主义、官僚主义。扎实推进</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不忘初心、牢记使命</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主题教育，紧紧围绕</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守初心、担使命，找差距、抓落实</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的总要求，把学习教育、调查研究、检视问题、整改落实贯穿主题教育全过程，组织政协机关全体党员干部一着不让抓好落实。政协党组通过专题民主生活会，进一步坚定前进方向，明确改进措施，以实际行动把握人民政协的新方位新使命。</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政治引领坚定执着</w:t>
      </w:r>
      <w:r w:rsidRPr="00EC7634">
        <w:rPr>
          <w:rFonts w:ascii="Times New Roman" w:eastAsia="仿宋_GB2312" w:hAnsi="Times New Roman" w:cs="Times New Roman"/>
          <w:sz w:val="32"/>
          <w:szCs w:val="32"/>
        </w:rPr>
        <w:t>。不断加强思想政治引领，把中央和省市区委政协工作会议等重要精神传达给全体委员，进一步增强</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四个意识</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，坚定</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四个自信</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，做到</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两个维护</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。召开政协党建工作座谈会，贯彻落实全国和省市政协系统党的建设工作会议精神，交流</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两委</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党建工作，探索实践政协系统党的建设的新方法、新路径。组织开展</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百名委员看惠山</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、书画摄影展，以及拍摄</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筑梦惠山</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履职宣传片等庆祝人民政协成立</w:t>
      </w:r>
      <w:r w:rsidRPr="00EC7634">
        <w:rPr>
          <w:rFonts w:ascii="Times New Roman" w:eastAsia="仿宋_GB2312" w:hAnsi="Times New Roman" w:cs="Times New Roman"/>
          <w:sz w:val="32"/>
          <w:szCs w:val="32"/>
        </w:rPr>
        <w:t>70</w:t>
      </w:r>
      <w:r w:rsidRPr="00EC7634">
        <w:rPr>
          <w:rFonts w:ascii="Times New Roman" w:eastAsia="仿宋_GB2312" w:hAnsi="Times New Roman" w:cs="Times New Roman"/>
          <w:sz w:val="32"/>
          <w:szCs w:val="32"/>
        </w:rPr>
        <w:t>周年系列活动。注重发挥</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两委</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党支部的思想政治引领作用，推动党支部工作和</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两委</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工作同部署、同落实，把重温党的历史作为增进</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四个认同</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的着力点，</w:t>
      </w:r>
      <w:r w:rsidRPr="00EC7634">
        <w:rPr>
          <w:rFonts w:ascii="Times New Roman" w:eastAsia="仿宋_GB2312" w:hAnsi="Times New Roman" w:cs="Times New Roman"/>
          <w:sz w:val="32"/>
          <w:szCs w:val="32"/>
        </w:rPr>
        <w:lastRenderedPageBreak/>
        <w:t>组织委员参观了中国政协文史馆、新四军指挥部旧址、</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锡流</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纪念馆、</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一包三改</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纪念馆等。建立</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区政协领导联系专委会和镇（街道）工委，区政协党组成员联系党员委员、党员委员联系党外委员，区政协领导和政协常委联系委员企业</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的三项制度，有效落实党的组织对党员委员的全覆盖、党的工作对政协委员的全覆盖。</w:t>
      </w:r>
    </w:p>
    <w:p w:rsidR="00F45CFA" w:rsidRPr="00EC7634" w:rsidRDefault="00F45CFA" w:rsidP="006D29EF">
      <w:pPr>
        <w:overflowPunct w:val="0"/>
        <w:ind w:firstLineChars="200" w:firstLine="643"/>
        <w:rPr>
          <w:rFonts w:ascii="Times New Roman" w:eastAsia="楷体_GB2312" w:hAnsi="Times New Roman" w:cs="Times New Roman"/>
          <w:b/>
          <w:sz w:val="32"/>
          <w:szCs w:val="32"/>
        </w:rPr>
      </w:pPr>
      <w:r w:rsidRPr="00EC7634">
        <w:rPr>
          <w:rFonts w:ascii="Times New Roman" w:eastAsia="楷体_GB2312" w:hAnsi="Times New Roman" w:cs="Times New Roman"/>
          <w:b/>
          <w:sz w:val="32"/>
          <w:szCs w:val="32"/>
        </w:rPr>
        <w:t>围绕中心服务大局，建言资政推动发展更加有力</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围绕区委</w:t>
      </w:r>
      <w:r w:rsidRPr="00EC7634">
        <w:rPr>
          <w:rFonts w:ascii="Times New Roman" w:eastAsia="仿宋_GB2312" w:hAnsi="Times New Roman" w:cs="Times New Roman"/>
          <w:sz w:val="32"/>
          <w:szCs w:val="32"/>
        </w:rPr>
        <w:t>“4331”</w:t>
      </w:r>
      <w:r w:rsidRPr="00EC7634">
        <w:rPr>
          <w:rFonts w:ascii="Times New Roman" w:eastAsia="仿宋_GB2312" w:hAnsi="Times New Roman" w:cs="Times New Roman"/>
          <w:sz w:val="32"/>
          <w:szCs w:val="32"/>
        </w:rPr>
        <w:t>工作总体部署和争当高质量发展领跑者目标，组织开展视察调研，形成视察意见、会议纪要、协商建议</w:t>
      </w:r>
      <w:r w:rsidRPr="00EC7634">
        <w:rPr>
          <w:rFonts w:ascii="Times New Roman" w:eastAsia="仿宋_GB2312" w:hAnsi="Times New Roman" w:cs="Times New Roman"/>
          <w:sz w:val="32"/>
          <w:szCs w:val="32"/>
        </w:rPr>
        <w:t>12</w:t>
      </w:r>
      <w:r w:rsidRPr="00EC7634">
        <w:rPr>
          <w:rFonts w:ascii="Times New Roman" w:eastAsia="仿宋_GB2312" w:hAnsi="Times New Roman" w:cs="Times New Roman"/>
          <w:sz w:val="32"/>
          <w:szCs w:val="32"/>
        </w:rPr>
        <w:t>份，政协各参加单位形成调研成果</w:t>
      </w:r>
      <w:r w:rsidRPr="00EC7634">
        <w:rPr>
          <w:rFonts w:ascii="Times New Roman" w:eastAsia="仿宋_GB2312" w:hAnsi="Times New Roman" w:cs="Times New Roman"/>
          <w:sz w:val="32"/>
          <w:szCs w:val="32"/>
        </w:rPr>
        <w:t>23</w:t>
      </w:r>
      <w:r w:rsidRPr="00EC7634">
        <w:rPr>
          <w:rFonts w:ascii="Times New Roman" w:eastAsia="仿宋_GB2312" w:hAnsi="Times New Roman" w:cs="Times New Roman"/>
          <w:sz w:val="32"/>
          <w:szCs w:val="32"/>
        </w:rPr>
        <w:t>篇，为区委区政府科学决策贡献政协之智。</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同心戮力服务产业转型升级。</w:t>
      </w:r>
      <w:r w:rsidRPr="00EC7634">
        <w:rPr>
          <w:rFonts w:ascii="Times New Roman" w:eastAsia="仿宋_GB2312" w:hAnsi="Times New Roman" w:cs="Times New Roman"/>
          <w:sz w:val="32"/>
          <w:szCs w:val="32"/>
        </w:rPr>
        <w:t>紧扣区委区政府产业强区、实施创新驱动的决策部署，围绕江苏省智能制造示范区创建、生物医药产业发展等议题进行视察，开展暖企行动走访调研，就实体经济高质量发展议政建言。组织了文化产业发展界别协商和专题协商，结合全域旅游开展广泛调研，共同寻找突破文化产业发展瓶颈的思路与举措，形成了《关于推动文化产业高质量发展的思考与建议》，得到区委区政府主要领导的批示肯定。基层工委围绕打造高质量产业体系、水蜜桃产业提升等进行调研，服务我区产业发展。</w:t>
      </w:r>
    </w:p>
    <w:p w:rsidR="00F45CFA" w:rsidRPr="00EC7634" w:rsidRDefault="00F45CFA" w:rsidP="006744C6">
      <w:pPr>
        <w:overflowPunct w:val="0"/>
        <w:ind w:firstLineChars="200" w:firstLine="640"/>
        <w:rPr>
          <w:rFonts w:ascii="Times New Roman" w:eastAsia="仿宋_GB2312" w:hAnsi="Times New Roman" w:cs="Times New Roman"/>
          <w:kern w:val="0"/>
          <w:sz w:val="32"/>
          <w:szCs w:val="32"/>
        </w:rPr>
      </w:pPr>
      <w:r w:rsidRPr="00EC7634">
        <w:rPr>
          <w:rFonts w:ascii="Times New Roman" w:eastAsia="楷体_GB2312" w:hAnsi="Times New Roman" w:cs="Times New Roman"/>
          <w:sz w:val="32"/>
          <w:szCs w:val="32"/>
        </w:rPr>
        <w:t>齐心协力助推城乡融合发展。</w:t>
      </w:r>
      <w:r w:rsidRPr="00EC7634">
        <w:rPr>
          <w:rFonts w:ascii="Times New Roman" w:eastAsia="仿宋_GB2312" w:hAnsi="Times New Roman" w:cs="Times New Roman"/>
          <w:sz w:val="32"/>
          <w:szCs w:val="32"/>
        </w:rPr>
        <w:t>聚焦</w:t>
      </w:r>
      <w:r w:rsidRPr="00EC7634">
        <w:rPr>
          <w:rFonts w:ascii="Times New Roman" w:eastAsia="仿宋_GB2312" w:hAnsi="Times New Roman" w:cs="Times New Roman"/>
          <w:kern w:val="0"/>
          <w:sz w:val="32"/>
          <w:szCs w:val="32"/>
        </w:rPr>
        <w:t>打造城乡建设特色区，围绕城乡融合发展、乡村振兴、道路交通等建言献策。对我区设施农用地和临时用地审批监管工作进行视察调研，就事前、事中、</w:t>
      </w:r>
      <w:r w:rsidRPr="00EC7634">
        <w:rPr>
          <w:rFonts w:ascii="Times New Roman" w:eastAsia="仿宋_GB2312" w:hAnsi="Times New Roman" w:cs="Times New Roman"/>
          <w:kern w:val="0"/>
          <w:sz w:val="32"/>
          <w:szCs w:val="32"/>
        </w:rPr>
        <w:lastRenderedPageBreak/>
        <w:t>事后监管和创新用地管理模式等提出了合理化建议。围绕乡村振兴多次下基层摸情况，召集村（社区）负责人、农业条线分管同志座谈，共商乡村振兴</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新路子</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，形成《关于乡村振兴战略推进工作的调查与建议》，引起区委区政府重视和采纳。基层工委围绕城市精细化管理、城乡协同发展等课题开展调研，为擦亮惠山</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双核双门户</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sz w:val="32"/>
          <w:szCs w:val="32"/>
        </w:rPr>
        <w:t>献智出力</w:t>
      </w:r>
      <w:r w:rsidRPr="00EC7634">
        <w:rPr>
          <w:rFonts w:ascii="Times New Roman" w:eastAsia="仿宋_GB2312" w:hAnsi="Times New Roman" w:cs="Times New Roman"/>
          <w:kern w:val="0"/>
          <w:sz w:val="32"/>
          <w:szCs w:val="32"/>
        </w:rPr>
        <w:t>。</w:t>
      </w:r>
    </w:p>
    <w:p w:rsidR="00F45CFA" w:rsidRPr="00EC7634" w:rsidRDefault="00F45CFA" w:rsidP="006744C6">
      <w:pPr>
        <w:overflowPunct w:val="0"/>
        <w:ind w:firstLineChars="200" w:firstLine="640"/>
        <w:rPr>
          <w:rFonts w:ascii="Times New Roman" w:eastAsia="仿宋_GB2312" w:hAnsi="Times New Roman" w:cs="Times New Roman"/>
          <w:b/>
          <w:bCs/>
          <w:i/>
          <w:iCs/>
          <w:sz w:val="32"/>
          <w:szCs w:val="32"/>
        </w:rPr>
      </w:pPr>
      <w:r w:rsidRPr="00EC7634">
        <w:rPr>
          <w:rFonts w:ascii="Times New Roman" w:eastAsia="楷体_GB2312" w:hAnsi="Times New Roman" w:cs="Times New Roman"/>
          <w:sz w:val="32"/>
          <w:szCs w:val="32"/>
        </w:rPr>
        <w:t>尽心竭力推动生态环境治理。</w:t>
      </w:r>
      <w:r w:rsidRPr="00EC7634">
        <w:rPr>
          <w:rFonts w:ascii="Times New Roman" w:eastAsia="仿宋_GB2312" w:hAnsi="Times New Roman" w:cs="Times New Roman"/>
          <w:sz w:val="32"/>
          <w:szCs w:val="32"/>
        </w:rPr>
        <w:t>始终把生态文明建设作为履职重点，持续关注我区污染防治攻坚战，连续三年就河道环境综合整治开展主席会议视察，视察意见得到区委主要领导批示肯定，要求各级各部门坚持问题导向，全力推进绿色发展生态区建设。紧盯水环境、水生态改善，主席会议就我区</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畅流活水</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行动提出了切实可行的建议，区政府主要领导批示要求相关部门消化吸收、推进落实。积极开展河道疏浚治理方面的调查研究，学习先进地区经验，形成关于惠山区河道清淤及淤泥后期处理的</w:t>
      </w:r>
      <w:r w:rsidRPr="00EC7634">
        <w:rPr>
          <w:rFonts w:ascii="Times New Roman" w:eastAsia="仿宋_GB2312" w:hAnsi="Times New Roman" w:cs="Times New Roman"/>
          <w:kern w:val="0"/>
          <w:sz w:val="32"/>
          <w:szCs w:val="32"/>
        </w:rPr>
        <w:t>前瞻性</w:t>
      </w:r>
      <w:r w:rsidRPr="00EC7634">
        <w:rPr>
          <w:rFonts w:ascii="Times New Roman" w:eastAsia="仿宋_GB2312" w:hAnsi="Times New Roman" w:cs="Times New Roman"/>
          <w:sz w:val="32"/>
          <w:szCs w:val="32"/>
        </w:rPr>
        <w:t>建议，报区委区政府决策参考。</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凝心聚力促进民生福祉改善。</w:t>
      </w:r>
      <w:r w:rsidRPr="00EC7634">
        <w:rPr>
          <w:rFonts w:ascii="Times New Roman" w:eastAsia="仿宋_GB2312" w:hAnsi="Times New Roman" w:cs="Times New Roman"/>
          <w:sz w:val="32"/>
          <w:szCs w:val="32"/>
        </w:rPr>
        <w:t>满足人民群众对美好生活的需要，提高群众的获得感、幸福感、安全感，始终是政协协商为民的落脚点。紧扣教育、医疗、养老、村级经济发展等民生热点建睿智之言、献务实之策，重点就社区教育、产教融合开展视察和调研，为完善我区终身教育体系、提升职业教育水平协商建言。</w:t>
      </w:r>
      <w:r w:rsidRPr="00EC7634">
        <w:rPr>
          <w:rFonts w:ascii="Times New Roman" w:eastAsia="仿宋_GB2312" w:hAnsi="Times New Roman" w:cs="Times New Roman"/>
          <w:kern w:val="0"/>
          <w:sz w:val="32"/>
          <w:szCs w:val="32"/>
          <w:lang w:val="zh-CN"/>
        </w:rPr>
        <w:t>村级</w:t>
      </w:r>
      <w:r w:rsidRPr="00EC7634">
        <w:rPr>
          <w:rFonts w:ascii="Times New Roman" w:eastAsia="仿宋_GB2312" w:hAnsi="Times New Roman" w:cs="Times New Roman"/>
          <w:kern w:val="0"/>
          <w:sz w:val="32"/>
          <w:szCs w:val="32"/>
          <w:lang w:val="zh-CN"/>
        </w:rPr>
        <w:t>“</w:t>
      </w:r>
      <w:r w:rsidRPr="00EC7634">
        <w:rPr>
          <w:rFonts w:ascii="Times New Roman" w:eastAsia="仿宋_GB2312" w:hAnsi="Times New Roman" w:cs="Times New Roman"/>
          <w:kern w:val="0"/>
          <w:sz w:val="32"/>
          <w:szCs w:val="32"/>
          <w:lang w:val="zh-CN"/>
        </w:rPr>
        <w:t>三资</w:t>
      </w:r>
      <w:r w:rsidRPr="00EC7634">
        <w:rPr>
          <w:rFonts w:ascii="Times New Roman" w:eastAsia="仿宋_GB2312" w:hAnsi="Times New Roman" w:cs="Times New Roman"/>
          <w:kern w:val="0"/>
          <w:sz w:val="32"/>
          <w:szCs w:val="32"/>
          <w:lang w:val="zh-CN"/>
        </w:rPr>
        <w:t>”</w:t>
      </w:r>
      <w:r w:rsidRPr="00EC7634">
        <w:rPr>
          <w:rFonts w:ascii="Times New Roman" w:eastAsia="仿宋_GB2312" w:hAnsi="Times New Roman" w:cs="Times New Roman"/>
          <w:kern w:val="0"/>
          <w:sz w:val="32"/>
          <w:szCs w:val="32"/>
          <w:lang w:val="zh-CN"/>
        </w:rPr>
        <w:t>管理事关农民切身利益和村级经济发展壮大，主席会议进行了专题视察，</w:t>
      </w:r>
      <w:r w:rsidRPr="00EC7634">
        <w:rPr>
          <w:rFonts w:ascii="Times New Roman" w:eastAsia="仿宋_GB2312" w:hAnsi="Times New Roman" w:cs="Times New Roman"/>
          <w:sz w:val="32"/>
          <w:szCs w:val="32"/>
        </w:rPr>
        <w:t>多次召开基层和职能部门参加的协商座谈会，</w:t>
      </w:r>
      <w:r w:rsidRPr="00EC7634">
        <w:rPr>
          <w:rFonts w:ascii="Times New Roman" w:eastAsia="仿宋_GB2312" w:hAnsi="Times New Roman" w:cs="Times New Roman"/>
          <w:sz w:val="32"/>
          <w:szCs w:val="32"/>
        </w:rPr>
        <w:lastRenderedPageBreak/>
        <w:t>形成《进一步加强村级</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三资</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管理的思考和对策》的调研报告，被市政协评为优秀调研成果。</w:t>
      </w:r>
    </w:p>
    <w:p w:rsidR="00F45CFA" w:rsidRPr="00EC7634" w:rsidRDefault="00F45CFA" w:rsidP="006D29EF">
      <w:pPr>
        <w:overflowPunct w:val="0"/>
        <w:ind w:firstLineChars="200" w:firstLine="643"/>
        <w:rPr>
          <w:rFonts w:ascii="Times New Roman" w:eastAsia="黑体" w:hAnsi="Times New Roman" w:cs="Times New Roman"/>
          <w:sz w:val="32"/>
          <w:szCs w:val="32"/>
        </w:rPr>
      </w:pPr>
      <w:r w:rsidRPr="00EC7634">
        <w:rPr>
          <w:rFonts w:ascii="Times New Roman" w:eastAsia="楷体_GB2312" w:hAnsi="Times New Roman" w:cs="Times New Roman"/>
          <w:b/>
          <w:sz w:val="32"/>
          <w:szCs w:val="32"/>
        </w:rPr>
        <w:t>开展广泛多层协商，政协协商民主体系更加完善</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有效发挥专门协商机构作用，把协商民主贯穿履职全过程，搭建协商平台，拓展协商渠道，丰富协商形式，不断完善协商民主体系。</w:t>
      </w:r>
    </w:p>
    <w:p w:rsidR="00F45CFA" w:rsidRPr="00EC7634" w:rsidRDefault="00F45CFA" w:rsidP="006744C6">
      <w:pPr>
        <w:overflowPunct w:val="0"/>
        <w:ind w:firstLineChars="200" w:firstLine="640"/>
        <w:rPr>
          <w:rFonts w:ascii="Times New Roman" w:eastAsia="仿宋_GB2312" w:hAnsi="Times New Roman" w:cs="Times New Roman"/>
          <w:b/>
          <w:bCs/>
          <w:sz w:val="32"/>
          <w:szCs w:val="32"/>
        </w:rPr>
      </w:pPr>
      <w:r w:rsidRPr="00EC7634">
        <w:rPr>
          <w:rFonts w:ascii="Times New Roman" w:eastAsia="楷体_GB2312" w:hAnsi="Times New Roman" w:cs="Times New Roman"/>
          <w:sz w:val="32"/>
          <w:szCs w:val="32"/>
        </w:rPr>
        <w:t>专题协商</w:t>
      </w:r>
      <w:r w:rsidRPr="00EC7634">
        <w:rPr>
          <w:rFonts w:ascii="Times New Roman" w:eastAsia="楷体_GB2312" w:hAnsi="Times New Roman" w:cs="Times New Roman"/>
          <w:sz w:val="32"/>
          <w:szCs w:val="32"/>
        </w:rPr>
        <w:t>“</w:t>
      </w:r>
      <w:r w:rsidRPr="00EC7634">
        <w:rPr>
          <w:rFonts w:ascii="Times New Roman" w:eastAsia="楷体_GB2312" w:hAnsi="Times New Roman" w:cs="Times New Roman"/>
          <w:sz w:val="32"/>
          <w:szCs w:val="32"/>
        </w:rPr>
        <w:t>专</w:t>
      </w:r>
      <w:r w:rsidRPr="00EC7634">
        <w:rPr>
          <w:rFonts w:ascii="Times New Roman" w:eastAsia="楷体_GB2312" w:hAnsi="Times New Roman" w:cs="Times New Roman"/>
          <w:sz w:val="32"/>
          <w:szCs w:val="32"/>
        </w:rPr>
        <w:t>”</w:t>
      </w:r>
      <w:r w:rsidRPr="00EC7634">
        <w:rPr>
          <w:rFonts w:ascii="Times New Roman" w:eastAsia="楷体_GB2312" w:hAnsi="Times New Roman" w:cs="Times New Roman"/>
          <w:sz w:val="32"/>
          <w:szCs w:val="32"/>
        </w:rPr>
        <w:t>出质量。</w:t>
      </w:r>
      <w:r w:rsidRPr="00EC7634">
        <w:rPr>
          <w:rFonts w:ascii="Times New Roman" w:eastAsia="仿宋_GB2312" w:hAnsi="Times New Roman" w:cs="Times New Roman"/>
          <w:sz w:val="32"/>
          <w:szCs w:val="32"/>
        </w:rPr>
        <w:t>以高质量协商建言为导向，紧扣党政中心任务，加强事前调研，严把发言质量，确保专题协商有成效。在政协四届三次全会期间，围绕</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实体经济和民生事业高质量发展</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两大主题开展协商，</w:t>
      </w:r>
      <w:r w:rsidRPr="00EC7634">
        <w:rPr>
          <w:rFonts w:ascii="Times New Roman" w:eastAsia="仿宋_GB2312" w:hAnsi="Times New Roman" w:cs="Times New Roman"/>
          <w:sz w:val="32"/>
          <w:szCs w:val="32"/>
        </w:rPr>
        <w:t>22</w:t>
      </w:r>
      <w:r w:rsidRPr="00EC7634">
        <w:rPr>
          <w:rFonts w:ascii="Times New Roman" w:eastAsia="仿宋_GB2312" w:hAnsi="Times New Roman" w:cs="Times New Roman"/>
          <w:sz w:val="32"/>
          <w:szCs w:val="32"/>
        </w:rPr>
        <w:t>个党派团体和政协</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两委</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的代表进行了大会发言。围绕乡村振兴召开专题议政性常委会议，委员们围绕锡西乡村振兴风光带建设、村级经济发展等积极建言。主席会议就创新社会治理网格化机制进行了专题协商，为推进社会治理现代化广集良策。健全</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协商于决策之前和决策实施之中</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的机制，区政协与区政府就</w:t>
      </w:r>
      <w:r w:rsidRPr="00EC7634">
        <w:rPr>
          <w:rFonts w:ascii="Times New Roman" w:eastAsia="仿宋_GB2312" w:hAnsi="Times New Roman" w:cs="Times New Roman"/>
          <w:sz w:val="32"/>
          <w:szCs w:val="32"/>
        </w:rPr>
        <w:t>2020</w:t>
      </w:r>
      <w:r w:rsidRPr="00EC7634">
        <w:rPr>
          <w:rFonts w:ascii="Times New Roman" w:eastAsia="仿宋_GB2312" w:hAnsi="Times New Roman" w:cs="Times New Roman"/>
          <w:sz w:val="32"/>
          <w:szCs w:val="32"/>
        </w:rPr>
        <w:t>年为民办实事项目征集工作开展专题协商，委员们听取了</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畅流活水</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工程、美丽乡村建设等民生实事项目的介绍和推进思路，积极探讨协商，共推民生事业发展。</w:t>
      </w:r>
    </w:p>
    <w:p w:rsidR="00F45CFA" w:rsidRPr="00EC7634" w:rsidRDefault="00F45CFA" w:rsidP="006744C6">
      <w:pPr>
        <w:overflowPunct w:val="0"/>
        <w:ind w:firstLineChars="200" w:firstLine="640"/>
        <w:rPr>
          <w:rFonts w:ascii="Times New Roman" w:eastAsia="仿宋_GB2312" w:hAnsi="Times New Roman" w:cs="Times New Roman"/>
          <w:b/>
          <w:bCs/>
          <w:sz w:val="32"/>
          <w:szCs w:val="32"/>
        </w:rPr>
      </w:pPr>
      <w:r w:rsidRPr="00EC7634">
        <w:rPr>
          <w:rFonts w:ascii="Times New Roman" w:eastAsia="楷体_GB2312" w:hAnsi="Times New Roman" w:cs="Times New Roman"/>
          <w:sz w:val="32"/>
          <w:szCs w:val="32"/>
        </w:rPr>
        <w:t>对口协商</w:t>
      </w:r>
      <w:r w:rsidRPr="00EC7634">
        <w:rPr>
          <w:rFonts w:ascii="Times New Roman" w:eastAsia="楷体_GB2312" w:hAnsi="Times New Roman" w:cs="Times New Roman"/>
          <w:sz w:val="32"/>
          <w:szCs w:val="32"/>
        </w:rPr>
        <w:t>“</w:t>
      </w:r>
      <w:r w:rsidRPr="00EC7634">
        <w:rPr>
          <w:rFonts w:ascii="Times New Roman" w:eastAsia="楷体_GB2312" w:hAnsi="Times New Roman" w:cs="Times New Roman"/>
          <w:sz w:val="32"/>
          <w:szCs w:val="32"/>
        </w:rPr>
        <w:t>专</w:t>
      </w:r>
      <w:r w:rsidRPr="00EC7634">
        <w:rPr>
          <w:rFonts w:ascii="Times New Roman" w:eastAsia="楷体_GB2312" w:hAnsi="Times New Roman" w:cs="Times New Roman"/>
          <w:sz w:val="32"/>
          <w:szCs w:val="32"/>
        </w:rPr>
        <w:t>”</w:t>
      </w:r>
      <w:r w:rsidRPr="00EC7634">
        <w:rPr>
          <w:rFonts w:ascii="Times New Roman" w:eastAsia="楷体_GB2312" w:hAnsi="Times New Roman" w:cs="Times New Roman"/>
          <w:sz w:val="32"/>
          <w:szCs w:val="32"/>
        </w:rPr>
        <w:t>出水平。</w:t>
      </w:r>
      <w:r w:rsidRPr="00EC7634">
        <w:rPr>
          <w:rFonts w:ascii="Times New Roman" w:eastAsia="仿宋_GB2312" w:hAnsi="Times New Roman" w:cs="Times New Roman"/>
          <w:sz w:val="32"/>
          <w:szCs w:val="32"/>
        </w:rPr>
        <w:t>各专委会围绕我区改革发展稳定面临的焦点、难点问题，加强与相关党政部门联系沟通，主动开展对口协商，积极发挥专委会成员专业优势，努力做到</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说得准</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说得对</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，确保对口协商有水平。围绕工业企业资源利用绩效评价工作、加强中小学和幼儿园风险防控、文化旅游产业发展、规范河道清</w:t>
      </w:r>
      <w:r w:rsidRPr="00EC7634">
        <w:rPr>
          <w:rFonts w:ascii="Times New Roman" w:eastAsia="仿宋_GB2312" w:hAnsi="Times New Roman" w:cs="Times New Roman"/>
          <w:sz w:val="32"/>
          <w:szCs w:val="32"/>
        </w:rPr>
        <w:lastRenderedPageBreak/>
        <w:t>淤及后期管理、优化企业营商环境等议题开展对口协商，形成了《关于进一步推动工业企业资源利用绩效评价工作的建议》等高质量的协商成果，报区委区政府决策参考，助推惠山高质量发展。</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基层协商</w:t>
      </w:r>
      <w:r w:rsidRPr="00EC7634">
        <w:rPr>
          <w:rFonts w:ascii="Times New Roman" w:eastAsia="楷体_GB2312" w:hAnsi="Times New Roman" w:cs="Times New Roman"/>
          <w:sz w:val="32"/>
          <w:szCs w:val="32"/>
        </w:rPr>
        <w:t>“</w:t>
      </w:r>
      <w:r w:rsidRPr="00EC7634">
        <w:rPr>
          <w:rFonts w:ascii="Times New Roman" w:eastAsia="楷体_GB2312" w:hAnsi="Times New Roman" w:cs="Times New Roman"/>
          <w:sz w:val="32"/>
          <w:szCs w:val="32"/>
        </w:rPr>
        <w:t>专</w:t>
      </w:r>
      <w:r w:rsidRPr="00EC7634">
        <w:rPr>
          <w:rFonts w:ascii="Times New Roman" w:eastAsia="楷体_GB2312" w:hAnsi="Times New Roman" w:cs="Times New Roman"/>
          <w:sz w:val="32"/>
          <w:szCs w:val="32"/>
        </w:rPr>
        <w:t>”</w:t>
      </w:r>
      <w:r w:rsidRPr="00EC7634">
        <w:rPr>
          <w:rFonts w:ascii="Times New Roman" w:eastAsia="楷体_GB2312" w:hAnsi="Times New Roman" w:cs="Times New Roman"/>
          <w:sz w:val="32"/>
          <w:szCs w:val="32"/>
        </w:rPr>
        <w:t>出特色。</w:t>
      </w:r>
      <w:r w:rsidRPr="00EC7634">
        <w:rPr>
          <w:rFonts w:ascii="Times New Roman" w:eastAsia="仿宋_GB2312" w:hAnsi="Times New Roman" w:cs="Times New Roman"/>
          <w:sz w:val="32"/>
          <w:szCs w:val="32"/>
        </w:rPr>
        <w:t>积极推进政协协商与基层协商有效衔接，在搭建协商平台、明确协商主体、选择协商议题、丰富协商形式、健全协商程序、促进协商成果转化等方面加强探索实践。目前，成立了区级</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有事好商量</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协商议事室</w:t>
      </w:r>
      <w:r w:rsidRPr="00EC7634">
        <w:rPr>
          <w:rFonts w:ascii="Times New Roman" w:eastAsia="仿宋_GB2312" w:hAnsi="Times New Roman" w:cs="Times New Roman"/>
          <w:sz w:val="32"/>
          <w:szCs w:val="32"/>
        </w:rPr>
        <w:t>1</w:t>
      </w:r>
      <w:r w:rsidRPr="00EC7634">
        <w:rPr>
          <w:rFonts w:ascii="Times New Roman" w:eastAsia="仿宋_GB2312" w:hAnsi="Times New Roman" w:cs="Times New Roman"/>
          <w:sz w:val="32"/>
          <w:szCs w:val="32"/>
        </w:rPr>
        <w:t>家，镇村两级协商议事室</w:t>
      </w:r>
      <w:r w:rsidRPr="00EC7634">
        <w:rPr>
          <w:rFonts w:ascii="Times New Roman" w:eastAsia="仿宋_GB2312" w:hAnsi="Times New Roman" w:cs="Times New Roman"/>
          <w:sz w:val="32"/>
          <w:szCs w:val="32"/>
        </w:rPr>
        <w:t>15</w:t>
      </w:r>
      <w:r w:rsidRPr="00EC7634">
        <w:rPr>
          <w:rFonts w:ascii="Times New Roman" w:eastAsia="仿宋_GB2312" w:hAnsi="Times New Roman" w:cs="Times New Roman"/>
          <w:sz w:val="32"/>
          <w:szCs w:val="32"/>
        </w:rPr>
        <w:t>家，为基层治理提供协商民主新途径。召开基层</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有事好商量</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协商议事现场观摩会，把长安工委就生活垃圾分类协商议事的成功经验向全区推广。各镇（街道）工委紧扣党政关注的重点、群众关心的热点，找准协商民主的结合点、切入点，推动各</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有事好商量</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协商议事室，围绕公厕改建、安置房小区管理、交通管理、居家养老等开展了协商，助推事关群众切身利益的问题得到解决。</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惠山政协建立</w:t>
      </w:r>
      <w:r w:rsidRPr="00EC7634">
        <w:rPr>
          <w:rFonts w:ascii="Times New Roman" w:eastAsia="仿宋_GB2312" w:hAnsi="Times New Roman" w:cs="Times New Roman"/>
          <w:sz w:val="32"/>
          <w:szCs w:val="32"/>
        </w:rPr>
        <w:t>“3+3+3”</w:t>
      </w:r>
      <w:r w:rsidRPr="00EC7634">
        <w:rPr>
          <w:rFonts w:ascii="Times New Roman" w:eastAsia="仿宋_GB2312" w:hAnsi="Times New Roman" w:cs="Times New Roman"/>
          <w:sz w:val="32"/>
          <w:szCs w:val="32"/>
        </w:rPr>
        <w:t>制度推动政协协商与基层协商有效衔接</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的工作经验，作为特色亮点被</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江苏政协</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公众号发布推广。</w:t>
      </w:r>
    </w:p>
    <w:p w:rsidR="00F45CFA" w:rsidRPr="00EC7634" w:rsidRDefault="00F45CFA" w:rsidP="006D29EF">
      <w:pPr>
        <w:overflowPunct w:val="0"/>
        <w:ind w:firstLineChars="200" w:firstLine="643"/>
        <w:rPr>
          <w:rFonts w:ascii="Times New Roman" w:eastAsia="楷体_GB2312" w:hAnsi="Times New Roman" w:cs="Times New Roman"/>
          <w:b/>
          <w:sz w:val="32"/>
          <w:szCs w:val="32"/>
        </w:rPr>
      </w:pPr>
      <w:r w:rsidRPr="00EC7634">
        <w:rPr>
          <w:rFonts w:ascii="Times New Roman" w:eastAsia="楷体_GB2312" w:hAnsi="Times New Roman" w:cs="Times New Roman"/>
          <w:b/>
          <w:sz w:val="32"/>
          <w:szCs w:val="32"/>
        </w:rPr>
        <w:t>坚守履职为民立场，民主监督问题导向更加精准</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坚持人民政协为人民，畅通群众反映诉求的渠道，用好</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话语权</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，发出</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好声音</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，提高</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含金量</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，为推动党委政府决策部署的贯彻落实建诤言、谋良策。</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民主监督重点突出。</w:t>
      </w:r>
      <w:r w:rsidRPr="00EC7634">
        <w:rPr>
          <w:rFonts w:ascii="Times New Roman" w:eastAsia="仿宋_GB2312" w:hAnsi="Times New Roman" w:cs="Times New Roman"/>
          <w:sz w:val="32"/>
          <w:szCs w:val="32"/>
        </w:rPr>
        <w:t>坚持把推动区委区政府决策执行作为民主监督的重点，开展优化营商环境和城市精细化管理专项民主监督，在区政协领导带队下，政协</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两委</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分工联动，通过座谈协商、</w:t>
      </w:r>
      <w:r w:rsidRPr="00EC7634">
        <w:rPr>
          <w:rFonts w:ascii="Times New Roman" w:eastAsia="仿宋_GB2312" w:hAnsi="Times New Roman" w:cs="Times New Roman"/>
          <w:sz w:val="32"/>
          <w:szCs w:val="32"/>
        </w:rPr>
        <w:lastRenderedPageBreak/>
        <w:t>走访企业、发放调查问卷等形式开展监督，形成监督简报</w:t>
      </w:r>
      <w:r w:rsidRPr="00EC7634">
        <w:rPr>
          <w:rFonts w:ascii="Times New Roman" w:eastAsia="仿宋_GB2312" w:hAnsi="Times New Roman" w:cs="Times New Roman"/>
          <w:sz w:val="32"/>
          <w:szCs w:val="32"/>
        </w:rPr>
        <w:t>2</w:t>
      </w:r>
      <w:r w:rsidRPr="00EC7634">
        <w:rPr>
          <w:rFonts w:ascii="Times New Roman" w:eastAsia="仿宋_GB2312" w:hAnsi="Times New Roman" w:cs="Times New Roman"/>
          <w:sz w:val="32"/>
          <w:szCs w:val="32"/>
        </w:rPr>
        <w:t>期，建议得到区委区政府的积极采纳。根据区委加强和改进民主监督员工作的意见，不断优化民主监督员派驻工作，向</w:t>
      </w:r>
      <w:r w:rsidRPr="00EC7634">
        <w:rPr>
          <w:rFonts w:ascii="Times New Roman" w:eastAsia="仿宋_GB2312" w:hAnsi="Times New Roman" w:cs="Times New Roman"/>
          <w:sz w:val="32"/>
          <w:szCs w:val="32"/>
        </w:rPr>
        <w:t>10</w:t>
      </w:r>
      <w:r w:rsidRPr="00EC7634">
        <w:rPr>
          <w:rFonts w:ascii="Times New Roman" w:eastAsia="仿宋_GB2312" w:hAnsi="Times New Roman" w:cs="Times New Roman"/>
          <w:sz w:val="32"/>
          <w:szCs w:val="32"/>
        </w:rPr>
        <w:t>个部门派驻了民主监督员小组，构建了以专委会为主体、区政协领导参与的民主监督员队伍。各小组围绕快速交通体系建设、学校食堂管理、知识产权、就业创业、停车难等，开展座谈、走访等协商监督活动，形成了</w:t>
      </w:r>
      <w:r w:rsidRPr="00EC7634">
        <w:rPr>
          <w:rFonts w:ascii="Times New Roman" w:eastAsia="仿宋_GB2312" w:hAnsi="Times New Roman" w:cs="Times New Roman"/>
          <w:sz w:val="32"/>
          <w:szCs w:val="32"/>
        </w:rPr>
        <w:t>10</w:t>
      </w:r>
      <w:r w:rsidRPr="00EC7634">
        <w:rPr>
          <w:rFonts w:ascii="Times New Roman" w:eastAsia="仿宋_GB2312" w:hAnsi="Times New Roman" w:cs="Times New Roman"/>
          <w:sz w:val="32"/>
          <w:szCs w:val="32"/>
        </w:rPr>
        <w:t>份专题性民主监督建议书，经区政府各分管副区长签批后，由各相关主会办部门办理落实，有效助推了相关工作。</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关于推进惠山区水土保持工作的建议</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引起区政府高度重视，研究建立了惠山区水土保持责任目标考核工作联席会议制度。</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提案办理提质增效。</w:t>
      </w:r>
      <w:r w:rsidRPr="00EC7634">
        <w:rPr>
          <w:rFonts w:ascii="Times New Roman" w:eastAsia="仿宋_GB2312" w:hAnsi="Times New Roman" w:cs="Times New Roman"/>
          <w:sz w:val="32"/>
          <w:szCs w:val="32"/>
        </w:rPr>
        <w:t>修订完善《提案工作细则》，推动提案高质量立案、高质量办理。区政协四届三次会议以来共收到提案</w:t>
      </w:r>
      <w:r w:rsidRPr="00EC7634">
        <w:rPr>
          <w:rFonts w:ascii="Times New Roman" w:eastAsia="仿宋_GB2312" w:hAnsi="Times New Roman" w:cs="Times New Roman"/>
          <w:sz w:val="32"/>
          <w:szCs w:val="32"/>
        </w:rPr>
        <w:t>184</w:t>
      </w:r>
      <w:r w:rsidRPr="00EC7634">
        <w:rPr>
          <w:rFonts w:ascii="Times New Roman" w:eastAsia="仿宋_GB2312" w:hAnsi="Times New Roman" w:cs="Times New Roman"/>
          <w:sz w:val="32"/>
          <w:szCs w:val="32"/>
        </w:rPr>
        <w:t>件，立案</w:t>
      </w:r>
      <w:r w:rsidRPr="00EC7634">
        <w:rPr>
          <w:rFonts w:ascii="Times New Roman" w:eastAsia="仿宋_GB2312" w:hAnsi="Times New Roman" w:cs="Times New Roman"/>
          <w:sz w:val="32"/>
          <w:szCs w:val="32"/>
        </w:rPr>
        <w:t>132</w:t>
      </w:r>
      <w:r w:rsidRPr="00EC7634">
        <w:rPr>
          <w:rFonts w:ascii="Times New Roman" w:eastAsia="仿宋_GB2312" w:hAnsi="Times New Roman" w:cs="Times New Roman"/>
          <w:sz w:val="32"/>
          <w:szCs w:val="32"/>
        </w:rPr>
        <w:t>件。提案督办力度不断提升，区政府主要领导参加提案交办会，党政领导和政协领导共同督办重点提案、重要提案，提案办理效果显著提升，按期办复率、意见反馈率、委员满意率均为</w:t>
      </w:r>
      <w:r w:rsidRPr="00EC7634">
        <w:rPr>
          <w:rFonts w:ascii="Times New Roman" w:eastAsia="仿宋_GB2312" w:hAnsi="Times New Roman" w:cs="Times New Roman"/>
          <w:sz w:val="32"/>
          <w:szCs w:val="32"/>
        </w:rPr>
        <w:t>100%</w:t>
      </w:r>
      <w:r w:rsidRPr="00EC7634">
        <w:rPr>
          <w:rFonts w:ascii="Times New Roman" w:eastAsia="仿宋_GB2312" w:hAnsi="Times New Roman" w:cs="Times New Roman"/>
          <w:sz w:val="32"/>
          <w:szCs w:val="32"/>
        </w:rPr>
        <w:t>，落实率达</w:t>
      </w:r>
      <w:r w:rsidRPr="00EC7634">
        <w:rPr>
          <w:rFonts w:ascii="Times New Roman" w:eastAsia="仿宋_GB2312" w:hAnsi="Times New Roman" w:cs="Times New Roman"/>
          <w:sz w:val="32"/>
          <w:szCs w:val="32"/>
        </w:rPr>
        <w:t>96.2%</w:t>
      </w:r>
      <w:r w:rsidRPr="00EC7634">
        <w:rPr>
          <w:rFonts w:ascii="Times New Roman" w:eastAsia="仿宋_GB2312" w:hAnsi="Times New Roman" w:cs="Times New Roman"/>
          <w:sz w:val="32"/>
          <w:szCs w:val="32"/>
        </w:rPr>
        <w:t>，创历史新高。区委主要领导督办关于加强我区城市精细化管理的提案，召开督办会，围绕市容市貌、停车难、垃圾分类等听取各界代表意见，相关部门领导现场答复。针对创建江苏省智能制造示范区、提升村级财务管理水平等提案，我区出台了《关于优化现代产业发展政策的意见》《关于全面推进村级财务管理方式改革的实施意见》等政策，积极回应委员呼声。继续开展民主评议提案办理工作，区市场监管局、区文体旅游局</w:t>
      </w:r>
      <w:r w:rsidRPr="00EC7634">
        <w:rPr>
          <w:rFonts w:ascii="Times New Roman" w:eastAsia="仿宋_GB2312" w:hAnsi="Times New Roman" w:cs="Times New Roman"/>
          <w:sz w:val="32"/>
          <w:szCs w:val="32"/>
        </w:rPr>
        <w:lastRenderedPageBreak/>
        <w:t>分获</w:t>
      </w:r>
      <w:r w:rsidRPr="00EC7634">
        <w:rPr>
          <w:rFonts w:ascii="Times New Roman" w:eastAsia="仿宋_GB2312" w:hAnsi="Times New Roman" w:cs="Times New Roman"/>
          <w:sz w:val="32"/>
          <w:szCs w:val="32"/>
        </w:rPr>
        <w:t>96.5</w:t>
      </w:r>
      <w:r w:rsidRPr="00EC7634">
        <w:rPr>
          <w:rFonts w:ascii="Times New Roman" w:eastAsia="仿宋_GB2312" w:hAnsi="Times New Roman" w:cs="Times New Roman"/>
          <w:sz w:val="32"/>
          <w:szCs w:val="32"/>
        </w:rPr>
        <w:t>分和</w:t>
      </w:r>
      <w:r w:rsidRPr="00EC7634">
        <w:rPr>
          <w:rFonts w:ascii="Times New Roman" w:eastAsia="仿宋_GB2312" w:hAnsi="Times New Roman" w:cs="Times New Roman"/>
          <w:sz w:val="32"/>
          <w:szCs w:val="32"/>
        </w:rPr>
        <w:t>95.4</w:t>
      </w:r>
      <w:r w:rsidRPr="00EC7634">
        <w:rPr>
          <w:rFonts w:ascii="Times New Roman" w:eastAsia="仿宋_GB2312" w:hAnsi="Times New Roman" w:cs="Times New Roman"/>
          <w:sz w:val="32"/>
          <w:szCs w:val="32"/>
        </w:rPr>
        <w:t>分。《探索党建引领下民主监督性提案督办路径》的实践经验，在市政协庆祝人民政协成立</w:t>
      </w:r>
      <w:r w:rsidRPr="00EC7634">
        <w:rPr>
          <w:rFonts w:ascii="Times New Roman" w:eastAsia="仿宋_GB2312" w:hAnsi="Times New Roman" w:cs="Times New Roman"/>
          <w:sz w:val="32"/>
          <w:szCs w:val="32"/>
        </w:rPr>
        <w:t>70</w:t>
      </w:r>
      <w:r w:rsidRPr="00EC7634">
        <w:rPr>
          <w:rFonts w:ascii="Times New Roman" w:eastAsia="仿宋_GB2312" w:hAnsi="Times New Roman" w:cs="Times New Roman"/>
          <w:sz w:val="32"/>
          <w:szCs w:val="32"/>
        </w:rPr>
        <w:t>周年理论研讨会上作了交流。</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社情民意为民解忧。</w:t>
      </w:r>
      <w:r w:rsidRPr="00EC7634">
        <w:rPr>
          <w:rFonts w:ascii="Times New Roman" w:eastAsia="仿宋_GB2312" w:hAnsi="Times New Roman" w:cs="Times New Roman"/>
          <w:sz w:val="32"/>
          <w:szCs w:val="32"/>
        </w:rPr>
        <w:t>进一步规范社情民意信息征集督办反馈机制，坚持主席、副主席带队征集社情民意信息制度，召开集中征集会</w:t>
      </w:r>
      <w:r w:rsidRPr="00EC7634">
        <w:rPr>
          <w:rFonts w:ascii="Times New Roman" w:eastAsia="仿宋_GB2312" w:hAnsi="Times New Roman" w:cs="Times New Roman"/>
          <w:sz w:val="32"/>
          <w:szCs w:val="32"/>
        </w:rPr>
        <w:t>7</w:t>
      </w:r>
      <w:r w:rsidRPr="00EC7634">
        <w:rPr>
          <w:rFonts w:ascii="Times New Roman" w:eastAsia="仿宋_GB2312" w:hAnsi="Times New Roman" w:cs="Times New Roman"/>
          <w:sz w:val="32"/>
          <w:szCs w:val="32"/>
        </w:rPr>
        <w:t>次，积极收集反映社会各界和基层群众的呼声，共编印社情民意信息</w:t>
      </w:r>
      <w:r w:rsidRPr="00EC7634">
        <w:rPr>
          <w:rFonts w:ascii="Times New Roman" w:eastAsia="仿宋_GB2312" w:hAnsi="Times New Roman" w:cs="Times New Roman"/>
          <w:sz w:val="32"/>
          <w:szCs w:val="32"/>
        </w:rPr>
        <w:t>43</w:t>
      </w:r>
      <w:r w:rsidRPr="00EC7634">
        <w:rPr>
          <w:rFonts w:ascii="Times New Roman" w:eastAsia="仿宋_GB2312" w:hAnsi="Times New Roman" w:cs="Times New Roman"/>
          <w:sz w:val="32"/>
          <w:szCs w:val="32"/>
        </w:rPr>
        <w:t>期，被市政协录用</w:t>
      </w:r>
      <w:r w:rsidRPr="00EC7634">
        <w:rPr>
          <w:rFonts w:ascii="Times New Roman" w:eastAsia="仿宋_GB2312" w:hAnsi="Times New Roman" w:cs="Times New Roman"/>
          <w:sz w:val="32"/>
          <w:szCs w:val="32"/>
        </w:rPr>
        <w:t>6</w:t>
      </w:r>
      <w:r w:rsidRPr="00EC7634">
        <w:rPr>
          <w:rFonts w:ascii="Times New Roman" w:eastAsia="仿宋_GB2312" w:hAnsi="Times New Roman" w:cs="Times New Roman"/>
          <w:sz w:val="32"/>
          <w:szCs w:val="32"/>
        </w:rPr>
        <w:t>期，其中</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加快网格化管理工作</w:t>
      </w:r>
      <w:r w:rsidRPr="00EC7634">
        <w:rPr>
          <w:rFonts w:ascii="Times New Roman" w:eastAsia="宋体" w:hAnsi="Times New Roman" w:cs="Times New Roman"/>
          <w:sz w:val="32"/>
          <w:szCs w:val="32"/>
        </w:rPr>
        <w:t>‘</w:t>
      </w:r>
      <w:r w:rsidRPr="00EC7634">
        <w:rPr>
          <w:rFonts w:ascii="Times New Roman" w:eastAsia="仿宋_GB2312" w:hAnsi="Times New Roman" w:cs="Times New Roman"/>
          <w:sz w:val="32"/>
          <w:szCs w:val="32"/>
        </w:rPr>
        <w:t>多网融合</w:t>
      </w:r>
      <w:r w:rsidRPr="00EC7634">
        <w:rPr>
          <w:rFonts w:ascii="Times New Roman" w:eastAsia="宋体" w:hAnsi="Times New Roman" w:cs="Times New Roman"/>
          <w:sz w:val="32"/>
          <w:szCs w:val="32"/>
        </w:rPr>
        <w:t>’</w:t>
      </w:r>
      <w:r w:rsidRPr="00EC7634">
        <w:rPr>
          <w:rFonts w:ascii="Times New Roman" w:eastAsia="宋体" w:hAnsi="Times New Roman" w:cs="Times New Roman"/>
          <w:sz w:val="32"/>
          <w:szCs w:val="32"/>
        </w:rPr>
        <w:t>，</w:t>
      </w:r>
      <w:r w:rsidRPr="00EC7634">
        <w:rPr>
          <w:rFonts w:ascii="Times New Roman" w:eastAsia="仿宋_GB2312" w:hAnsi="Times New Roman" w:cs="Times New Roman"/>
          <w:sz w:val="32"/>
          <w:szCs w:val="32"/>
        </w:rPr>
        <w:t>助推城市治理能力现代化</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和</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推动市中心血站送血下基层医疗卫生机构</w:t>
      </w:r>
      <w:r w:rsidRPr="00EC7634">
        <w:rPr>
          <w:rFonts w:ascii="Times New Roman" w:eastAsia="仿宋_GB2312" w:hAnsi="Times New Roman" w:cs="Times New Roman"/>
          <w:sz w:val="32"/>
          <w:szCs w:val="32"/>
        </w:rPr>
        <w:t>”2</w:t>
      </w:r>
      <w:r w:rsidRPr="00EC7634">
        <w:rPr>
          <w:rFonts w:ascii="Times New Roman" w:eastAsia="仿宋_GB2312" w:hAnsi="Times New Roman" w:cs="Times New Roman"/>
          <w:sz w:val="32"/>
          <w:szCs w:val="32"/>
        </w:rPr>
        <w:t>期社情民意，被市政协评为优秀社情民意。</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沪宁高速玉祁道口西侧增设隔音板</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等</w:t>
      </w:r>
      <w:r w:rsidRPr="00EC7634">
        <w:rPr>
          <w:rFonts w:ascii="Times New Roman" w:eastAsia="仿宋_GB2312" w:hAnsi="Times New Roman" w:cs="Times New Roman"/>
          <w:sz w:val="32"/>
          <w:szCs w:val="32"/>
        </w:rPr>
        <w:t>2</w:t>
      </w:r>
      <w:r w:rsidRPr="00EC7634">
        <w:rPr>
          <w:rFonts w:ascii="Times New Roman" w:eastAsia="仿宋_GB2312" w:hAnsi="Times New Roman" w:cs="Times New Roman"/>
          <w:sz w:val="32"/>
          <w:szCs w:val="32"/>
        </w:rPr>
        <w:t>期社情民意，报市政协后被市委办、市政府办以特供信息形式报市领导参阅。结合暖企行动，共走访骨干企业和委员企业</w:t>
      </w:r>
      <w:r w:rsidRPr="00EC7634">
        <w:rPr>
          <w:rFonts w:ascii="Times New Roman" w:eastAsia="仿宋_GB2312" w:hAnsi="Times New Roman" w:cs="Times New Roman"/>
          <w:sz w:val="32"/>
          <w:szCs w:val="32"/>
        </w:rPr>
        <w:t>150</w:t>
      </w:r>
      <w:r w:rsidRPr="00EC7634">
        <w:rPr>
          <w:rFonts w:ascii="Times New Roman" w:eastAsia="仿宋_GB2312" w:hAnsi="Times New Roman" w:cs="Times New Roman"/>
          <w:sz w:val="32"/>
          <w:szCs w:val="32"/>
        </w:rPr>
        <w:t>余家，积极梳理汇总问题建议，形成了</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优化我区工业园区营商环境</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等一批社情民意。针对</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关于学校安保力量不足存在安全风险隐患的社情民意</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，区教育局及时制定出台《加强中小学幼儿园安全风险防控体系建设的实施办法》，规范全区校园安全工作。</w:t>
      </w:r>
    </w:p>
    <w:p w:rsidR="00F45CFA" w:rsidRPr="00EC7634" w:rsidRDefault="00F45CFA" w:rsidP="006D29EF">
      <w:pPr>
        <w:overflowPunct w:val="0"/>
        <w:ind w:firstLineChars="200" w:firstLine="643"/>
        <w:rPr>
          <w:rFonts w:ascii="Times New Roman" w:eastAsia="楷体_GB2312" w:hAnsi="Times New Roman" w:cs="Times New Roman"/>
          <w:b/>
          <w:sz w:val="32"/>
          <w:szCs w:val="32"/>
        </w:rPr>
      </w:pPr>
      <w:r w:rsidRPr="00EC7634">
        <w:rPr>
          <w:rFonts w:ascii="Times New Roman" w:eastAsia="楷体_GB2312" w:hAnsi="Times New Roman" w:cs="Times New Roman"/>
          <w:b/>
          <w:sz w:val="32"/>
          <w:szCs w:val="32"/>
        </w:rPr>
        <w:t>始终坚持团结联谊，政协委员主体作用更加凸显</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仿宋_GB2312" w:hAnsi="Times New Roman" w:cs="Times New Roman"/>
          <w:sz w:val="32"/>
          <w:szCs w:val="32"/>
        </w:rPr>
        <w:t>突出团结和民主两大主题，不断增进各界人士的团结合作，引导全体政协委员以新时代奋斗者的姿态，扛起新使命新任务。</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团结合作聚共识。</w:t>
      </w:r>
      <w:r w:rsidRPr="00EC7634">
        <w:rPr>
          <w:rFonts w:ascii="Times New Roman" w:eastAsia="仿宋_GB2312" w:hAnsi="Times New Roman" w:cs="Times New Roman"/>
          <w:sz w:val="32"/>
          <w:szCs w:val="32"/>
        </w:rPr>
        <w:t>认真贯彻民主协商、平等议事、求同存异、体谅包容等原则，加强与各民主党派、工商联和无党派人士的团结合作，支持他们开展调查研究、民主监督、参政议政，通过政</w:t>
      </w:r>
      <w:r w:rsidRPr="00EC7634">
        <w:rPr>
          <w:rFonts w:ascii="Times New Roman" w:eastAsia="仿宋_GB2312" w:hAnsi="Times New Roman" w:cs="Times New Roman"/>
          <w:sz w:val="32"/>
          <w:szCs w:val="32"/>
        </w:rPr>
        <w:lastRenderedPageBreak/>
        <w:t>协的平台表达合理诉求。</w:t>
      </w:r>
      <w:r w:rsidRPr="00EC7634">
        <w:rPr>
          <w:rFonts w:ascii="Times New Roman" w:eastAsia="仿宋_GB2312" w:hAnsi="Times New Roman" w:cs="Times New Roman"/>
          <w:sz w:val="32"/>
          <w:szCs w:val="32"/>
        </w:rPr>
        <w:t>10</w:t>
      </w:r>
      <w:r w:rsidRPr="00EC7634">
        <w:rPr>
          <w:rFonts w:ascii="Times New Roman" w:eastAsia="仿宋_GB2312" w:hAnsi="Times New Roman" w:cs="Times New Roman"/>
          <w:sz w:val="32"/>
          <w:szCs w:val="32"/>
        </w:rPr>
        <w:t>个党派团体的代表在区政协四届三次全会分组讨论期间进行了发言，</w:t>
      </w:r>
      <w:r w:rsidRPr="00EC7634">
        <w:rPr>
          <w:rFonts w:ascii="Times New Roman" w:eastAsia="仿宋_GB2312" w:hAnsi="Times New Roman" w:cs="Times New Roman"/>
          <w:sz w:val="32"/>
          <w:szCs w:val="32"/>
        </w:rPr>
        <w:t>8</w:t>
      </w:r>
      <w:r w:rsidRPr="00EC7634">
        <w:rPr>
          <w:rFonts w:ascii="Times New Roman" w:eastAsia="仿宋_GB2312" w:hAnsi="Times New Roman" w:cs="Times New Roman"/>
          <w:sz w:val="32"/>
          <w:szCs w:val="32"/>
        </w:rPr>
        <w:t>位民主党派委员在区政协专题协商会上进行了重点发言，共邀请</w:t>
      </w:r>
      <w:r w:rsidRPr="00EC7634">
        <w:rPr>
          <w:rFonts w:ascii="Times New Roman" w:eastAsia="仿宋_GB2312" w:hAnsi="Times New Roman" w:cs="Times New Roman"/>
          <w:sz w:val="32"/>
          <w:szCs w:val="32"/>
        </w:rPr>
        <w:t>100</w:t>
      </w:r>
      <w:r w:rsidRPr="00EC7634">
        <w:rPr>
          <w:rFonts w:ascii="Times New Roman" w:eastAsia="仿宋_GB2312" w:hAnsi="Times New Roman" w:cs="Times New Roman"/>
          <w:sz w:val="32"/>
          <w:szCs w:val="32"/>
        </w:rPr>
        <w:t>余名提案人代表、社情民意信息提供者代表、基层干部群众代表参加了区政协的各类协商会议。积极开展对外交往，共接待</w:t>
      </w:r>
      <w:r w:rsidRPr="00EC7634">
        <w:rPr>
          <w:rFonts w:ascii="Times New Roman" w:eastAsia="仿宋_GB2312" w:hAnsi="Times New Roman" w:cs="Times New Roman"/>
          <w:sz w:val="32"/>
          <w:szCs w:val="32"/>
        </w:rPr>
        <w:t>36</w:t>
      </w:r>
      <w:r w:rsidRPr="00EC7634">
        <w:rPr>
          <w:rFonts w:ascii="Times New Roman" w:eastAsia="仿宋_GB2312" w:hAnsi="Times New Roman" w:cs="Times New Roman"/>
          <w:sz w:val="32"/>
          <w:szCs w:val="32"/>
        </w:rPr>
        <w:t>批全国各地政协考察团，积极展示惠山形象、扩大惠山政协影响。</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文史宣传显成效。</w:t>
      </w:r>
      <w:r w:rsidRPr="00EC7634">
        <w:rPr>
          <w:rFonts w:ascii="Times New Roman" w:eastAsia="仿宋_GB2312" w:hAnsi="Times New Roman" w:cs="Times New Roman"/>
          <w:sz w:val="32"/>
          <w:szCs w:val="32"/>
        </w:rPr>
        <w:t>继续做好政协文史资料的收集、编撰、出版工作，发挥</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存史、资政、团结、育人</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的独特作用。《惠山楹联》《惠山文萃》《惠山家风》正式出版发行，完成《惠山乡土》《惠山村落》《惠山口述》初稿征集，拍摄了《峥嵘岁月见初心》惠山新民主主义革命史宣传教育片。围绕</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助推生态发展</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拍摄了《政协话题》，在无锡电视台播出效果良好，展示了委员建言资政的成效，展现了惠山绿色发展生态区建设的成果。加大宣传力度，不断提升惠山政协工作影响力，共在省市媒体发表宣传报道</w:t>
      </w:r>
      <w:r w:rsidRPr="00EC7634">
        <w:rPr>
          <w:rFonts w:ascii="Times New Roman" w:eastAsia="仿宋_GB2312" w:hAnsi="Times New Roman" w:cs="Times New Roman"/>
          <w:sz w:val="32"/>
          <w:szCs w:val="32"/>
        </w:rPr>
        <w:t>20</w:t>
      </w:r>
      <w:r w:rsidRPr="00EC7634">
        <w:rPr>
          <w:rFonts w:ascii="Times New Roman" w:eastAsia="仿宋_GB2312" w:hAnsi="Times New Roman" w:cs="Times New Roman"/>
          <w:sz w:val="32"/>
          <w:szCs w:val="32"/>
        </w:rPr>
        <w:t>余篇，《无锡惠山：</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三个一线</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工作探索为基层治理赋能》一文被</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学习强国</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平台和省政协公众号录用，《民主协商聚共识、建言资政促发展》的经验做法被《江苏政协》刊发。</w:t>
      </w:r>
    </w:p>
    <w:p w:rsidR="00F45CFA" w:rsidRPr="00EC7634" w:rsidRDefault="00F45CFA" w:rsidP="006744C6">
      <w:pPr>
        <w:overflowPunct w:val="0"/>
        <w:ind w:firstLineChars="200" w:firstLine="640"/>
        <w:rPr>
          <w:rFonts w:ascii="Times New Roman" w:eastAsia="仿宋_GB2312" w:hAnsi="Times New Roman" w:cs="Times New Roman"/>
          <w:sz w:val="32"/>
          <w:szCs w:val="32"/>
        </w:rPr>
      </w:pPr>
      <w:r w:rsidRPr="00EC7634">
        <w:rPr>
          <w:rFonts w:ascii="Times New Roman" w:eastAsia="楷体_GB2312" w:hAnsi="Times New Roman" w:cs="Times New Roman"/>
          <w:sz w:val="32"/>
          <w:szCs w:val="32"/>
        </w:rPr>
        <w:t>委员履职有担当。</w:t>
      </w:r>
      <w:r w:rsidRPr="00EC7634">
        <w:rPr>
          <w:rFonts w:ascii="Times New Roman" w:eastAsia="仿宋_GB2312" w:hAnsi="Times New Roman" w:cs="Times New Roman"/>
          <w:sz w:val="32"/>
          <w:szCs w:val="32"/>
        </w:rPr>
        <w:t>深入推进争先创优活动，持续开展</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立足本职促发展，当好委员献良策</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主题活动，发挥区镇两级</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委员活动之家</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作用，引导委员当好人民政协事业的参与者、实践者和推动者。不断加强委员履职服务管理，强化委员学习培训，用好网上履职平台，建立委员履职档案，探索推进政协常委履职述职制度。</w:t>
      </w:r>
      <w:r w:rsidRPr="00EC7634">
        <w:rPr>
          <w:rFonts w:ascii="Times New Roman" w:eastAsia="仿宋_GB2312" w:hAnsi="Times New Roman" w:cs="Times New Roman"/>
          <w:sz w:val="32"/>
          <w:szCs w:val="32"/>
        </w:rPr>
        <w:lastRenderedPageBreak/>
        <w:t>举办</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懂政协、会协商、善议政</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专题讲座，组织政协常委、</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两委</w:t>
      </w:r>
      <w:r w:rsidRPr="00EC7634">
        <w:rPr>
          <w:rFonts w:ascii="Times New Roman" w:eastAsia="仿宋_GB2312" w:hAnsi="Times New Roman" w:cs="Times New Roman"/>
          <w:sz w:val="32"/>
          <w:szCs w:val="32"/>
        </w:rPr>
        <w:t>”</w:t>
      </w:r>
      <w:r w:rsidRPr="00EC7634">
        <w:rPr>
          <w:rFonts w:ascii="Times New Roman" w:eastAsia="仿宋_GB2312" w:hAnsi="Times New Roman" w:cs="Times New Roman"/>
          <w:sz w:val="32"/>
          <w:szCs w:val="32"/>
        </w:rPr>
        <w:t>正副主任等委员赴武汉大学进行履职能力培训，邀请区委领导解读乡村振兴战略，由政协老领导讲述惠山人文历史，引导广大政协委员坚守初心、强化担当。各镇（街道）工委加强委员培训力度，组织委员赴中国人民大学、井冈山等地进行培训。广大政协委员热心公益事业，积极参与扶贫帮困，传递社会正能量。区政协组织委员赴青海省海东市乐都区开展东西部扶贫协作，捐助帮扶资金</w:t>
      </w:r>
      <w:r w:rsidRPr="00EC7634">
        <w:rPr>
          <w:rFonts w:ascii="Times New Roman" w:eastAsia="仿宋_GB2312" w:hAnsi="Times New Roman" w:cs="Times New Roman"/>
          <w:sz w:val="32"/>
          <w:szCs w:val="32"/>
        </w:rPr>
        <w:t>10</w:t>
      </w:r>
      <w:r w:rsidRPr="00EC7634">
        <w:rPr>
          <w:rFonts w:ascii="Times New Roman" w:eastAsia="仿宋_GB2312" w:hAnsi="Times New Roman" w:cs="Times New Roman"/>
          <w:sz w:val="32"/>
          <w:szCs w:val="32"/>
        </w:rPr>
        <w:t>万元。据不完全统计，委员们全年累计捐款捐物价值共计</w:t>
      </w:r>
      <w:r w:rsidRPr="00EC7634">
        <w:rPr>
          <w:rFonts w:ascii="Times New Roman" w:eastAsia="仿宋_GB2312" w:hAnsi="Times New Roman" w:cs="Times New Roman"/>
          <w:sz w:val="32"/>
          <w:szCs w:val="32"/>
        </w:rPr>
        <w:t>400</w:t>
      </w:r>
      <w:r w:rsidRPr="00EC7634">
        <w:rPr>
          <w:rFonts w:ascii="Times New Roman" w:eastAsia="仿宋_GB2312" w:hAnsi="Times New Roman" w:cs="Times New Roman"/>
          <w:sz w:val="32"/>
          <w:szCs w:val="32"/>
        </w:rPr>
        <w:t>余万元。</w:t>
      </w:r>
    </w:p>
    <w:p w:rsidR="00A73020" w:rsidRPr="00EC7634" w:rsidRDefault="00A73020" w:rsidP="006744C6">
      <w:pPr>
        <w:overflowPunct w:val="0"/>
        <w:ind w:firstLineChars="200" w:firstLine="640"/>
        <w:rPr>
          <w:rFonts w:ascii="Times New Roman" w:eastAsia="仿宋_GB2312" w:hAnsi="Times New Roman" w:cs="Times New Roman"/>
          <w:sz w:val="32"/>
          <w:szCs w:val="32"/>
        </w:rPr>
      </w:pPr>
    </w:p>
    <w:p w:rsidR="00A73020" w:rsidRPr="00EC7634" w:rsidRDefault="00A73020" w:rsidP="006744C6">
      <w:pPr>
        <w:overflowPunct w:val="0"/>
        <w:ind w:firstLineChars="200" w:firstLine="640"/>
        <w:rPr>
          <w:rFonts w:ascii="Times New Roman" w:eastAsia="仿宋_GB2312" w:hAnsi="Times New Roman" w:cs="Times New Roman"/>
          <w:sz w:val="32"/>
          <w:szCs w:val="32"/>
          <w:highlight w:val="yellow"/>
        </w:rPr>
      </w:pPr>
    </w:p>
    <w:p w:rsidR="00F45CFA" w:rsidRPr="00EC7634" w:rsidRDefault="00F45CFA" w:rsidP="00A95B56">
      <w:pPr>
        <w:autoSpaceDE w:val="0"/>
        <w:autoSpaceDN w:val="0"/>
        <w:snapToGrid w:val="0"/>
        <w:spacing w:line="550" w:lineRule="exact"/>
        <w:rPr>
          <w:rFonts w:ascii="Times New Roman" w:eastAsia="黑体" w:hAnsi="Times New Roman" w:cs="Times New Roman"/>
          <w:kern w:val="0"/>
          <w:sz w:val="32"/>
          <w:szCs w:val="32"/>
        </w:rPr>
        <w:sectPr w:rsidR="00F45CFA" w:rsidRPr="00EC7634" w:rsidSect="00281938">
          <w:footerReference w:type="default" r:id="rId9"/>
          <w:pgSz w:w="11906" w:h="16838" w:code="9"/>
          <w:pgMar w:top="1985" w:right="1418" w:bottom="1701" w:left="1418" w:header="851" w:footer="1247" w:gutter="0"/>
          <w:pgNumType w:fmt="numberInDash" w:start="1"/>
          <w:cols w:space="425"/>
          <w:docGrid w:type="lines" w:linePitch="597"/>
        </w:sectPr>
      </w:pPr>
    </w:p>
    <w:p w:rsidR="00A95B56" w:rsidRPr="00EC7634" w:rsidRDefault="00A95B56" w:rsidP="002050B3">
      <w:pPr>
        <w:autoSpaceDE w:val="0"/>
        <w:autoSpaceDN w:val="0"/>
        <w:spacing w:line="700" w:lineRule="exact"/>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lastRenderedPageBreak/>
        <w:t xml:space="preserve">第二部分　</w:t>
      </w:r>
      <w:r w:rsidR="00F45CFA" w:rsidRPr="00DE7FB1">
        <w:rPr>
          <w:rFonts w:ascii="Times New Roman" w:eastAsia="方正小标宋简体" w:hAnsi="Times New Roman" w:cs="Times New Roman"/>
          <w:kern w:val="0"/>
          <w:sz w:val="36"/>
          <w:szCs w:val="36"/>
        </w:rPr>
        <w:t>惠山区政协办公室</w:t>
      </w:r>
      <w:r w:rsidR="00506502" w:rsidRPr="00EC7634">
        <w:rPr>
          <w:rFonts w:ascii="Times New Roman" w:eastAsia="方正小标宋简体" w:hAnsi="Times New Roman" w:cs="Times New Roman"/>
          <w:b/>
          <w:kern w:val="0"/>
          <w:sz w:val="36"/>
          <w:szCs w:val="36"/>
        </w:rPr>
        <w:t>2019</w:t>
      </w:r>
      <w:r w:rsidRPr="00EC7634">
        <w:rPr>
          <w:rFonts w:ascii="Times New Roman" w:eastAsia="方正小标宋简体" w:hAnsi="Times New Roman" w:cs="Times New Roman"/>
          <w:kern w:val="0"/>
          <w:sz w:val="36"/>
          <w:szCs w:val="36"/>
        </w:rPr>
        <w:t>年度部门决算表</w:t>
      </w:r>
    </w:p>
    <w:p w:rsidR="000658AF" w:rsidRPr="00EC7634" w:rsidRDefault="000658AF" w:rsidP="000658AF">
      <w:pPr>
        <w:autoSpaceDE w:val="0"/>
        <w:autoSpaceDN w:val="0"/>
        <w:spacing w:line="300" w:lineRule="exact"/>
        <w:jc w:val="center"/>
        <w:rPr>
          <w:rFonts w:ascii="Times New Roman" w:eastAsia="方正小标宋简体" w:hAnsi="Times New Roman" w:cs="Times New Roman"/>
          <w:kern w:val="0"/>
          <w:sz w:val="36"/>
          <w:szCs w:val="36"/>
        </w:rPr>
      </w:pPr>
    </w:p>
    <w:tbl>
      <w:tblPr>
        <w:tblW w:w="0" w:type="auto"/>
        <w:jc w:val="center"/>
        <w:tblLayout w:type="fixed"/>
        <w:tblLook w:val="04A0"/>
      </w:tblPr>
      <w:tblGrid>
        <w:gridCol w:w="2376"/>
        <w:gridCol w:w="202"/>
        <w:gridCol w:w="728"/>
        <w:gridCol w:w="2331"/>
        <w:gridCol w:w="247"/>
        <w:gridCol w:w="728"/>
        <w:gridCol w:w="1718"/>
        <w:gridCol w:w="958"/>
      </w:tblGrid>
      <w:tr w:rsidR="00A95B56" w:rsidRPr="00EC7634" w:rsidTr="002050B3">
        <w:trPr>
          <w:trHeight w:val="851"/>
          <w:jc w:val="center"/>
        </w:trPr>
        <w:tc>
          <w:tcPr>
            <w:tcW w:w="9288" w:type="dxa"/>
            <w:gridSpan w:val="8"/>
            <w:tcBorders>
              <w:top w:val="nil"/>
              <w:left w:val="nil"/>
              <w:bottom w:val="nil"/>
              <w:right w:val="nil"/>
            </w:tcBorders>
            <w:shd w:val="clear" w:color="auto" w:fill="auto"/>
            <w:noWrap/>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t>收入支出决算总表</w:t>
            </w:r>
          </w:p>
        </w:tc>
      </w:tr>
      <w:tr w:rsidR="00A95B56" w:rsidRPr="00EC7634" w:rsidTr="002D1AAE">
        <w:trPr>
          <w:trHeight w:val="319"/>
          <w:jc w:val="center"/>
        </w:trPr>
        <w:tc>
          <w:tcPr>
            <w:tcW w:w="2578" w:type="dxa"/>
            <w:gridSpan w:val="2"/>
            <w:tcBorders>
              <w:top w:val="nil"/>
              <w:left w:val="nil"/>
              <w:bottom w:val="nil"/>
              <w:right w:val="nil"/>
            </w:tcBorders>
            <w:shd w:val="clear" w:color="auto" w:fill="auto"/>
            <w:noWrap/>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p>
        </w:tc>
        <w:tc>
          <w:tcPr>
            <w:tcW w:w="728" w:type="dxa"/>
            <w:tcBorders>
              <w:top w:val="nil"/>
              <w:left w:val="nil"/>
              <w:bottom w:val="nil"/>
              <w:right w:val="nil"/>
            </w:tcBorders>
            <w:shd w:val="clear" w:color="auto" w:fill="auto"/>
            <w:noWrap/>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2578" w:type="dxa"/>
            <w:gridSpan w:val="2"/>
            <w:tcBorders>
              <w:top w:val="nil"/>
              <w:left w:val="nil"/>
              <w:bottom w:val="nil"/>
              <w:right w:val="nil"/>
            </w:tcBorders>
            <w:shd w:val="clear" w:color="auto" w:fill="auto"/>
            <w:noWrap/>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3404" w:type="dxa"/>
            <w:gridSpan w:val="3"/>
            <w:tcBorders>
              <w:top w:val="nil"/>
              <w:left w:val="nil"/>
              <w:bottom w:val="nil"/>
              <w:right w:val="nil"/>
            </w:tcBorders>
            <w:shd w:val="clear" w:color="auto" w:fill="auto"/>
            <w:noWrap/>
            <w:vAlign w:val="center"/>
          </w:tcPr>
          <w:p w:rsidR="00A95B56" w:rsidRPr="00EC7634" w:rsidRDefault="00A95B5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01</w:t>
            </w:r>
            <w:r w:rsidRPr="00EC7634">
              <w:rPr>
                <w:rFonts w:ascii="Times New Roman" w:eastAsia="宋体" w:hAnsi="Times New Roman" w:cs="Times New Roman"/>
                <w:kern w:val="0"/>
                <w:sz w:val="20"/>
                <w:szCs w:val="20"/>
              </w:rPr>
              <w:t>表</w:t>
            </w:r>
          </w:p>
        </w:tc>
      </w:tr>
      <w:tr w:rsidR="00476D05" w:rsidRPr="00EC7634" w:rsidTr="002D1AAE">
        <w:trPr>
          <w:trHeight w:val="319"/>
          <w:jc w:val="center"/>
        </w:trPr>
        <w:tc>
          <w:tcPr>
            <w:tcW w:w="3306" w:type="dxa"/>
            <w:gridSpan w:val="3"/>
            <w:tcBorders>
              <w:top w:val="nil"/>
              <w:left w:val="nil"/>
              <w:bottom w:val="nil"/>
              <w:right w:val="nil"/>
            </w:tcBorders>
            <w:shd w:val="clear" w:color="auto" w:fill="auto"/>
            <w:noWrap/>
            <w:vAlign w:val="center"/>
          </w:tcPr>
          <w:p w:rsidR="00476D05" w:rsidRPr="00EC7634" w:rsidRDefault="00476D05"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部门名称：惠山区政协办公室</w:t>
            </w:r>
          </w:p>
        </w:tc>
        <w:tc>
          <w:tcPr>
            <w:tcW w:w="2578" w:type="dxa"/>
            <w:gridSpan w:val="2"/>
            <w:tcBorders>
              <w:top w:val="nil"/>
              <w:left w:val="nil"/>
              <w:bottom w:val="nil"/>
              <w:right w:val="nil"/>
            </w:tcBorders>
            <w:shd w:val="clear" w:color="auto" w:fill="auto"/>
            <w:noWrap/>
            <w:vAlign w:val="center"/>
          </w:tcPr>
          <w:p w:rsidR="00476D05" w:rsidRPr="00EC7634" w:rsidRDefault="00476D05" w:rsidP="00A95B56">
            <w:pPr>
              <w:widowControl/>
              <w:jc w:val="left"/>
              <w:rPr>
                <w:rFonts w:ascii="Times New Roman" w:eastAsia="Times New Roman" w:hAnsi="Times New Roman" w:cs="Times New Roman"/>
                <w:kern w:val="0"/>
                <w:sz w:val="20"/>
                <w:szCs w:val="20"/>
              </w:rPr>
            </w:pPr>
          </w:p>
        </w:tc>
        <w:tc>
          <w:tcPr>
            <w:tcW w:w="3404" w:type="dxa"/>
            <w:gridSpan w:val="3"/>
            <w:tcBorders>
              <w:top w:val="nil"/>
              <w:left w:val="nil"/>
              <w:bottom w:val="single" w:sz="4" w:space="0" w:color="auto"/>
              <w:right w:val="nil"/>
            </w:tcBorders>
            <w:shd w:val="clear" w:color="auto" w:fill="auto"/>
            <w:noWrap/>
            <w:vAlign w:val="center"/>
          </w:tcPr>
          <w:p w:rsidR="00476D05" w:rsidRPr="00EC7634" w:rsidRDefault="00476D05"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A95B56" w:rsidRPr="00EC7634" w:rsidTr="000658AF">
        <w:trPr>
          <w:trHeight w:val="567"/>
          <w:jc w:val="center"/>
        </w:trPr>
        <w:tc>
          <w:tcPr>
            <w:tcW w:w="33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收入</w:t>
            </w:r>
          </w:p>
        </w:tc>
        <w:tc>
          <w:tcPr>
            <w:tcW w:w="5982" w:type="dxa"/>
            <w:gridSpan w:val="5"/>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支出</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项目</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决算数</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按功能分类</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决算数</w:t>
            </w: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按支出性质</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决算数</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一、</w:t>
            </w:r>
            <w:r w:rsidR="00551F7C" w:rsidRPr="00EC7634">
              <w:rPr>
                <w:rFonts w:ascii="Times New Roman" w:eastAsia="宋体" w:hAnsi="Times New Roman" w:cs="Times New Roman"/>
                <w:kern w:val="0"/>
                <w:sz w:val="20"/>
                <w:szCs w:val="20"/>
              </w:rPr>
              <w:t>一般公共预算财政拨款收入</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05D6E"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一、一般公共服务支出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05D6E"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一、基本支出</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05D6E"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1273.24</w:t>
            </w:r>
          </w:p>
        </w:tc>
      </w:tr>
      <w:tr w:rsidR="00551F7C"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551F7C" w:rsidRPr="00EC7634" w:rsidRDefault="00551F7C"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二、政府性基金预算财政拨款收入</w:t>
            </w:r>
          </w:p>
        </w:tc>
        <w:tc>
          <w:tcPr>
            <w:tcW w:w="930" w:type="dxa"/>
            <w:gridSpan w:val="2"/>
            <w:tcBorders>
              <w:top w:val="nil"/>
              <w:left w:val="nil"/>
              <w:bottom w:val="single" w:sz="4" w:space="0" w:color="auto"/>
              <w:right w:val="single" w:sz="4" w:space="0" w:color="auto"/>
            </w:tcBorders>
            <w:shd w:val="clear" w:color="auto" w:fill="auto"/>
            <w:noWrap/>
            <w:vAlign w:val="center"/>
          </w:tcPr>
          <w:p w:rsidR="00551F7C" w:rsidRPr="00EC7634" w:rsidRDefault="00551F7C"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551F7C" w:rsidRPr="00EC7634" w:rsidRDefault="00551F7C"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二、外交支出</w:t>
            </w:r>
          </w:p>
        </w:tc>
        <w:tc>
          <w:tcPr>
            <w:tcW w:w="975" w:type="dxa"/>
            <w:gridSpan w:val="2"/>
            <w:tcBorders>
              <w:top w:val="nil"/>
              <w:left w:val="nil"/>
              <w:bottom w:val="single" w:sz="4" w:space="0" w:color="auto"/>
              <w:right w:val="single" w:sz="4" w:space="0" w:color="auto"/>
            </w:tcBorders>
            <w:shd w:val="clear" w:color="auto" w:fill="auto"/>
            <w:noWrap/>
            <w:vAlign w:val="center"/>
          </w:tcPr>
          <w:p w:rsidR="00551F7C" w:rsidRPr="00EC7634" w:rsidRDefault="00551F7C" w:rsidP="00C772CD">
            <w:pPr>
              <w:widowControl/>
              <w:spacing w:line="240" w:lineRule="exact"/>
              <w:jc w:val="right"/>
              <w:rPr>
                <w:rFonts w:ascii="Times New Roman" w:eastAsia="宋体" w:hAnsi="Times New Roman" w:cs="Times New Roman"/>
                <w:kern w:val="0"/>
                <w:sz w:val="20"/>
                <w:szCs w:val="20"/>
              </w:rPr>
            </w:pPr>
          </w:p>
        </w:tc>
        <w:tc>
          <w:tcPr>
            <w:tcW w:w="1718" w:type="dxa"/>
            <w:tcBorders>
              <w:top w:val="nil"/>
              <w:left w:val="nil"/>
              <w:bottom w:val="single" w:sz="4" w:space="0" w:color="auto"/>
              <w:right w:val="single" w:sz="4" w:space="0" w:color="auto"/>
            </w:tcBorders>
            <w:shd w:val="clear" w:color="auto" w:fill="auto"/>
            <w:noWrap/>
            <w:vAlign w:val="center"/>
          </w:tcPr>
          <w:p w:rsidR="00551F7C" w:rsidRPr="00EC7634" w:rsidRDefault="00551F7C"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二、项目支出</w:t>
            </w:r>
          </w:p>
        </w:tc>
        <w:tc>
          <w:tcPr>
            <w:tcW w:w="958" w:type="dxa"/>
            <w:tcBorders>
              <w:top w:val="nil"/>
              <w:left w:val="nil"/>
              <w:bottom w:val="single" w:sz="4" w:space="0" w:color="auto"/>
              <w:right w:val="single" w:sz="4" w:space="0" w:color="auto"/>
            </w:tcBorders>
            <w:shd w:val="clear" w:color="auto" w:fill="auto"/>
            <w:noWrap/>
            <w:vAlign w:val="center"/>
          </w:tcPr>
          <w:p w:rsidR="00551F7C" w:rsidRPr="00EC7634" w:rsidRDefault="00A05D6E"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176.51</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C318E4"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三</w:t>
            </w:r>
            <w:r w:rsidR="00A95B56" w:rsidRPr="00EC7634">
              <w:rPr>
                <w:rFonts w:ascii="Times New Roman" w:eastAsia="宋体" w:hAnsi="Times New Roman" w:cs="Times New Roman"/>
                <w:kern w:val="0"/>
                <w:sz w:val="20"/>
                <w:szCs w:val="20"/>
              </w:rPr>
              <w:t>、上级补助收入</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三、国防支出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三、上缴上级支出</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C318E4"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四</w:t>
            </w:r>
            <w:r w:rsidR="00A95B56" w:rsidRPr="00EC7634">
              <w:rPr>
                <w:rFonts w:ascii="Times New Roman" w:eastAsia="宋体" w:hAnsi="Times New Roman" w:cs="Times New Roman"/>
                <w:kern w:val="0"/>
                <w:sz w:val="20"/>
                <w:szCs w:val="20"/>
              </w:rPr>
              <w:t>、事业收入</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四、公共安全支出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四、经营支出</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C318E4"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五</w:t>
            </w:r>
            <w:r w:rsidR="00A95B56" w:rsidRPr="00EC7634">
              <w:rPr>
                <w:rFonts w:ascii="Times New Roman" w:eastAsia="宋体" w:hAnsi="Times New Roman" w:cs="Times New Roman"/>
                <w:kern w:val="0"/>
                <w:sz w:val="20"/>
                <w:szCs w:val="20"/>
              </w:rPr>
              <w:t>、经营收入</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五、教育支出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五、对附属单位补助支出</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C318E4"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六</w:t>
            </w:r>
            <w:r w:rsidR="00A95B56" w:rsidRPr="00EC7634">
              <w:rPr>
                <w:rFonts w:ascii="Times New Roman" w:eastAsia="宋体" w:hAnsi="Times New Roman" w:cs="Times New Roman"/>
                <w:kern w:val="0"/>
                <w:sz w:val="20"/>
                <w:szCs w:val="20"/>
              </w:rPr>
              <w:t>、附属单位上缴收入</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六、科学技术支出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C318E4"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七</w:t>
            </w:r>
            <w:r w:rsidR="00A95B56" w:rsidRPr="00EC7634">
              <w:rPr>
                <w:rFonts w:ascii="Times New Roman" w:eastAsia="宋体" w:hAnsi="Times New Roman" w:cs="Times New Roman"/>
                <w:kern w:val="0"/>
                <w:sz w:val="20"/>
                <w:szCs w:val="20"/>
              </w:rPr>
              <w:t>、其他收入</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七、文化</w:t>
            </w:r>
            <w:r w:rsidR="00551F7C" w:rsidRPr="00EC7634">
              <w:rPr>
                <w:rFonts w:ascii="Times New Roman" w:eastAsia="宋体" w:hAnsi="Times New Roman" w:cs="Times New Roman"/>
                <w:kern w:val="0"/>
                <w:sz w:val="20"/>
                <w:szCs w:val="20"/>
              </w:rPr>
              <w:t>旅游</w:t>
            </w:r>
            <w:r w:rsidRPr="00EC7634">
              <w:rPr>
                <w:rFonts w:ascii="Times New Roman" w:eastAsia="宋体" w:hAnsi="Times New Roman" w:cs="Times New Roman"/>
                <w:kern w:val="0"/>
                <w:sz w:val="20"/>
                <w:szCs w:val="20"/>
              </w:rPr>
              <w:t>体育与传媒支出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八、社会保障和就业支出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551F7C"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九、</w:t>
            </w:r>
            <w:r w:rsidR="00A95B56" w:rsidRPr="00EC7634">
              <w:rPr>
                <w:rFonts w:ascii="Times New Roman" w:eastAsia="宋体" w:hAnsi="Times New Roman" w:cs="Times New Roman"/>
                <w:kern w:val="0"/>
                <w:sz w:val="20"/>
                <w:szCs w:val="20"/>
              </w:rPr>
              <w:t>卫生</w:t>
            </w:r>
            <w:r w:rsidRPr="00EC7634">
              <w:rPr>
                <w:rFonts w:ascii="Times New Roman" w:eastAsia="宋体" w:hAnsi="Times New Roman" w:cs="Times New Roman"/>
                <w:kern w:val="0"/>
                <w:sz w:val="20"/>
                <w:szCs w:val="20"/>
              </w:rPr>
              <w:t>健康</w:t>
            </w:r>
            <w:r w:rsidR="00A95B56" w:rsidRPr="00EC7634">
              <w:rPr>
                <w:rFonts w:ascii="Times New Roman" w:eastAsia="宋体" w:hAnsi="Times New Roman" w:cs="Times New Roman"/>
                <w:kern w:val="0"/>
                <w:sz w:val="20"/>
                <w:szCs w:val="20"/>
              </w:rPr>
              <w:t>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05D6E"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十、节能环保支出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十一、城乡社区支出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十二、农林水支出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十三、交通运输支出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0658AF">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十四、资源勘探信息等支出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6C6A0B">
        <w:trPr>
          <w:trHeight w:val="567"/>
          <w:jc w:val="center"/>
        </w:trPr>
        <w:tc>
          <w:tcPr>
            <w:tcW w:w="2376"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30"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331"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十五、商业服务业等支出</w:t>
            </w:r>
          </w:p>
        </w:tc>
        <w:tc>
          <w:tcPr>
            <w:tcW w:w="97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71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十六、金融支出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十七、援助其他地区支出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676DF8"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十八、自然资源</w:t>
            </w:r>
            <w:r w:rsidR="00A95B56" w:rsidRPr="00EC7634">
              <w:rPr>
                <w:rFonts w:ascii="Times New Roman" w:eastAsia="宋体" w:hAnsi="Times New Roman" w:cs="Times New Roman"/>
                <w:kern w:val="0"/>
                <w:sz w:val="20"/>
                <w:szCs w:val="20"/>
              </w:rPr>
              <w:t>海洋气象等支出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十九、住房保障支出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二十、粮油物资储备支出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r>
      <w:tr w:rsidR="00676DF8"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DF8" w:rsidRPr="00EC7634" w:rsidRDefault="00676DF8" w:rsidP="001B2587">
            <w:pPr>
              <w:widowControl/>
              <w:spacing w:line="240" w:lineRule="exact"/>
              <w:jc w:val="center"/>
              <w:rPr>
                <w:rFonts w:ascii="Times New Roman" w:eastAsia="宋体" w:hAnsi="Times New Roman" w:cs="Times New Roman"/>
                <w:kern w:val="0"/>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676DF8" w:rsidRPr="00EC7634" w:rsidRDefault="00676DF8" w:rsidP="001B2587">
            <w:pPr>
              <w:widowControl/>
              <w:spacing w:line="240" w:lineRule="exact"/>
              <w:jc w:val="center"/>
              <w:rPr>
                <w:rFonts w:ascii="Times New Roman" w:eastAsia="宋体" w:hAnsi="Times New Roman" w:cs="Times New Roman"/>
                <w:kern w:val="0"/>
                <w:sz w:val="20"/>
                <w:szCs w:val="20"/>
              </w:rPr>
            </w:pP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676DF8" w:rsidRPr="00EC7634" w:rsidRDefault="00676DF8"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二十一、灾害防治及应急管理支出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676DF8" w:rsidRPr="00EC7634" w:rsidRDefault="00676DF8" w:rsidP="006C6A0B">
            <w:pPr>
              <w:widowControl/>
              <w:spacing w:line="240" w:lineRule="exact"/>
              <w:jc w:val="center"/>
              <w:rPr>
                <w:rFonts w:ascii="Times New Roman" w:eastAsia="宋体" w:hAnsi="Times New Roman" w:cs="Times New Roman"/>
                <w:kern w:val="0"/>
                <w:sz w:val="20"/>
                <w:szCs w:val="20"/>
              </w:rPr>
            </w:pP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676DF8" w:rsidRPr="00EC7634" w:rsidRDefault="00676DF8" w:rsidP="006C6A0B">
            <w:pPr>
              <w:widowControl/>
              <w:spacing w:line="240" w:lineRule="exact"/>
              <w:jc w:val="center"/>
              <w:rPr>
                <w:rFonts w:ascii="Times New Roman" w:eastAsia="宋体" w:hAnsi="Times New Roman" w:cs="Times New Roman"/>
                <w:kern w:val="0"/>
                <w:sz w:val="20"/>
                <w:szCs w:val="20"/>
              </w:rPr>
            </w:pP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676DF8" w:rsidRPr="00EC7634" w:rsidRDefault="00676DF8" w:rsidP="006C6A0B">
            <w:pPr>
              <w:widowControl/>
              <w:spacing w:line="240" w:lineRule="exact"/>
              <w:jc w:val="center"/>
              <w:rPr>
                <w:rFonts w:ascii="Times New Roman" w:eastAsia="宋体" w:hAnsi="Times New Roman" w:cs="Times New Roman"/>
                <w:kern w:val="0"/>
                <w:sz w:val="20"/>
                <w:szCs w:val="20"/>
              </w:rPr>
            </w:pP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676DF8"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二十二</w:t>
            </w:r>
            <w:r w:rsidR="00A95B56" w:rsidRPr="00EC7634">
              <w:rPr>
                <w:rFonts w:ascii="Times New Roman" w:eastAsia="宋体" w:hAnsi="Times New Roman" w:cs="Times New Roman"/>
                <w:kern w:val="0"/>
                <w:sz w:val="20"/>
                <w:szCs w:val="20"/>
              </w:rPr>
              <w:t>、其他支出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676DF8"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二十三</w:t>
            </w:r>
            <w:r w:rsidR="00A95B56" w:rsidRPr="00EC7634">
              <w:rPr>
                <w:rFonts w:ascii="Times New Roman" w:eastAsia="宋体" w:hAnsi="Times New Roman" w:cs="Times New Roman"/>
                <w:kern w:val="0"/>
                <w:sz w:val="20"/>
                <w:szCs w:val="20"/>
              </w:rPr>
              <w:t>、债务还本支出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1B2587">
            <w:pPr>
              <w:widowControl/>
              <w:spacing w:line="240" w:lineRule="exact"/>
              <w:jc w:val="center"/>
              <w:rPr>
                <w:rFonts w:ascii="Times New Roman" w:eastAsia="宋体" w:hAnsi="Times New Roman" w:cs="Times New Roman"/>
                <w:kern w:val="0"/>
                <w:sz w:val="20"/>
                <w:szCs w:val="20"/>
              </w:rPr>
            </w:pP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676DF8"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w:t>
            </w:r>
            <w:r w:rsidR="00C318E4" w:rsidRPr="00EC7634">
              <w:rPr>
                <w:rFonts w:ascii="Times New Roman" w:eastAsia="宋体" w:hAnsi="Times New Roman" w:cs="Times New Roman"/>
                <w:kern w:val="0"/>
                <w:sz w:val="20"/>
                <w:szCs w:val="20"/>
              </w:rPr>
              <w:t>四</w:t>
            </w:r>
            <w:r w:rsidR="00A95B56" w:rsidRPr="00EC7634">
              <w:rPr>
                <w:rFonts w:ascii="Times New Roman" w:eastAsia="宋体" w:hAnsi="Times New Roman" w:cs="Times New Roman"/>
                <w:kern w:val="0"/>
                <w:sz w:val="20"/>
                <w:szCs w:val="20"/>
              </w:rPr>
              <w:t>、债务付息支出</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6C6A0B">
            <w:pPr>
              <w:widowControl/>
              <w:spacing w:line="240" w:lineRule="exact"/>
              <w:jc w:val="center"/>
              <w:rPr>
                <w:rFonts w:ascii="Times New Roman" w:eastAsia="宋体" w:hAnsi="Times New Roman" w:cs="Times New Roman"/>
                <w:kern w:val="0"/>
                <w:sz w:val="20"/>
                <w:szCs w:val="20"/>
              </w:rPr>
            </w:pP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本年收入合计</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05D6E"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c>
          <w:tcPr>
            <w:tcW w:w="5024" w:type="dxa"/>
            <w:gridSpan w:val="4"/>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本年支出合计</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05D6E"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用事业基金弥补收支差额</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5024" w:type="dxa"/>
            <w:gridSpan w:val="4"/>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结余分配</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年初结转和结余</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5024" w:type="dxa"/>
            <w:gridSpan w:val="4"/>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年末结转和结余</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5024" w:type="dxa"/>
            <w:gridSpan w:val="4"/>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6C6A0B">
        <w:trPr>
          <w:trHeight w:val="56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总计</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05D6E"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c>
          <w:tcPr>
            <w:tcW w:w="5024" w:type="dxa"/>
            <w:gridSpan w:val="4"/>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C772CD">
            <w:pPr>
              <w:widowControl/>
              <w:spacing w:line="240" w:lineRule="exact"/>
              <w:jc w:val="center"/>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总计</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05D6E" w:rsidP="00C772CD">
            <w:pPr>
              <w:widowControl/>
              <w:spacing w:line="24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r>
    </w:tbl>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C772CD" w:rsidP="00C772CD">
      <w:pPr>
        <w:widowControl/>
        <w:jc w:val="left"/>
        <w:rPr>
          <w:rFonts w:ascii="Times New Roman" w:eastAsia="仿宋_GB2312" w:hAnsi="Times New Roman" w:cs="Times New Roman"/>
          <w:kern w:val="0"/>
          <w:sz w:val="32"/>
          <w:szCs w:val="20"/>
        </w:rPr>
      </w:pPr>
      <w:r w:rsidRPr="00EC7634">
        <w:rPr>
          <w:rFonts w:ascii="Times New Roman" w:eastAsia="仿宋_GB2312" w:hAnsi="Times New Roman" w:cs="Times New Roman"/>
          <w:kern w:val="0"/>
          <w:sz w:val="32"/>
          <w:szCs w:val="20"/>
        </w:rPr>
        <w:br w:type="page"/>
      </w:r>
    </w:p>
    <w:tbl>
      <w:tblPr>
        <w:tblW w:w="0" w:type="auto"/>
        <w:jc w:val="center"/>
        <w:tblLayout w:type="fixed"/>
        <w:tblLook w:val="04A0"/>
      </w:tblPr>
      <w:tblGrid>
        <w:gridCol w:w="971"/>
        <w:gridCol w:w="1469"/>
        <w:gridCol w:w="1167"/>
        <w:gridCol w:w="1077"/>
        <w:gridCol w:w="631"/>
        <w:gridCol w:w="719"/>
        <w:gridCol w:w="737"/>
        <w:gridCol w:w="509"/>
        <w:gridCol w:w="330"/>
        <w:gridCol w:w="523"/>
        <w:gridCol w:w="316"/>
        <w:gridCol w:w="839"/>
      </w:tblGrid>
      <w:tr w:rsidR="00C772CD" w:rsidRPr="00EC7634" w:rsidTr="00DB6F3A">
        <w:trPr>
          <w:trHeight w:val="851"/>
          <w:jc w:val="center"/>
        </w:trPr>
        <w:tc>
          <w:tcPr>
            <w:tcW w:w="9288" w:type="dxa"/>
            <w:gridSpan w:val="12"/>
            <w:tcBorders>
              <w:top w:val="nil"/>
              <w:left w:val="nil"/>
              <w:bottom w:val="nil"/>
              <w:right w:val="nil"/>
            </w:tcBorders>
            <w:vAlign w:val="center"/>
          </w:tcPr>
          <w:p w:rsidR="00C772CD" w:rsidRPr="00EC7634" w:rsidRDefault="00C772CD" w:rsidP="00C772CD">
            <w:pPr>
              <w:widowControl/>
              <w:jc w:val="center"/>
              <w:rPr>
                <w:rFonts w:ascii="Times New Roman" w:eastAsia="方正小标宋简体" w:hAnsi="Times New Roman" w:cs="Times New Roman"/>
                <w:kern w:val="0"/>
                <w:sz w:val="36"/>
                <w:szCs w:val="36"/>
              </w:rPr>
            </w:pPr>
            <w:bookmarkStart w:id="0" w:name="RANGE!A1:I13"/>
            <w:r w:rsidRPr="00EC7634">
              <w:rPr>
                <w:rFonts w:ascii="Times New Roman" w:eastAsia="方正小标宋简体" w:hAnsi="Times New Roman" w:cs="Times New Roman"/>
                <w:kern w:val="0"/>
                <w:sz w:val="36"/>
                <w:szCs w:val="36"/>
              </w:rPr>
              <w:lastRenderedPageBreak/>
              <w:t>收入决算表</w:t>
            </w:r>
            <w:bookmarkEnd w:id="0"/>
          </w:p>
        </w:tc>
      </w:tr>
      <w:tr w:rsidR="00141EB4" w:rsidRPr="00EC7634" w:rsidTr="00DB6F3A">
        <w:trPr>
          <w:trHeight w:val="319"/>
          <w:jc w:val="center"/>
        </w:trPr>
        <w:tc>
          <w:tcPr>
            <w:tcW w:w="971" w:type="dxa"/>
            <w:tcBorders>
              <w:top w:val="nil"/>
              <w:left w:val="nil"/>
              <w:bottom w:val="nil"/>
              <w:right w:val="nil"/>
            </w:tcBorders>
            <w:shd w:val="clear" w:color="auto" w:fill="auto"/>
            <w:noWrap/>
            <w:vAlign w:val="center"/>
          </w:tcPr>
          <w:p w:rsidR="00184887" w:rsidRPr="00EC7634" w:rsidRDefault="00184887" w:rsidP="00A95B56">
            <w:pPr>
              <w:widowControl/>
              <w:jc w:val="center"/>
              <w:rPr>
                <w:rFonts w:ascii="Times New Roman" w:eastAsia="方正小标宋简体" w:hAnsi="Times New Roman" w:cs="Times New Roman"/>
                <w:kern w:val="0"/>
                <w:sz w:val="36"/>
                <w:szCs w:val="36"/>
              </w:rPr>
            </w:pPr>
          </w:p>
        </w:tc>
        <w:tc>
          <w:tcPr>
            <w:tcW w:w="1469" w:type="dxa"/>
            <w:tcBorders>
              <w:top w:val="nil"/>
              <w:left w:val="nil"/>
              <w:bottom w:val="nil"/>
              <w:right w:val="nil"/>
            </w:tcBorders>
            <w:shd w:val="clear" w:color="auto" w:fill="auto"/>
            <w:noWrap/>
            <w:vAlign w:val="center"/>
          </w:tcPr>
          <w:p w:rsidR="00184887" w:rsidRPr="00EC7634" w:rsidRDefault="00184887" w:rsidP="00A95B56">
            <w:pPr>
              <w:widowControl/>
              <w:jc w:val="left"/>
              <w:rPr>
                <w:rFonts w:ascii="Times New Roman" w:eastAsia="Times New Roman" w:hAnsi="Times New Roman" w:cs="Times New Roman"/>
                <w:kern w:val="0"/>
                <w:sz w:val="20"/>
                <w:szCs w:val="20"/>
              </w:rPr>
            </w:pPr>
          </w:p>
        </w:tc>
        <w:tc>
          <w:tcPr>
            <w:tcW w:w="1167" w:type="dxa"/>
            <w:tcBorders>
              <w:top w:val="nil"/>
              <w:left w:val="nil"/>
              <w:bottom w:val="nil"/>
              <w:right w:val="nil"/>
            </w:tcBorders>
            <w:shd w:val="clear" w:color="auto" w:fill="auto"/>
            <w:noWrap/>
            <w:vAlign w:val="center"/>
          </w:tcPr>
          <w:p w:rsidR="00184887" w:rsidRPr="00EC7634" w:rsidRDefault="00184887" w:rsidP="00A95B56">
            <w:pPr>
              <w:widowControl/>
              <w:jc w:val="left"/>
              <w:rPr>
                <w:rFonts w:ascii="Times New Roman" w:eastAsia="Times New Roman" w:hAnsi="Times New Roman" w:cs="Times New Roman"/>
                <w:kern w:val="0"/>
                <w:sz w:val="20"/>
                <w:szCs w:val="20"/>
              </w:rPr>
            </w:pPr>
          </w:p>
        </w:tc>
        <w:tc>
          <w:tcPr>
            <w:tcW w:w="1077" w:type="dxa"/>
            <w:tcBorders>
              <w:top w:val="nil"/>
              <w:left w:val="nil"/>
              <w:bottom w:val="nil"/>
              <w:right w:val="nil"/>
            </w:tcBorders>
            <w:shd w:val="clear" w:color="auto" w:fill="auto"/>
            <w:noWrap/>
            <w:vAlign w:val="center"/>
          </w:tcPr>
          <w:p w:rsidR="00184887" w:rsidRPr="00EC7634" w:rsidRDefault="00184887" w:rsidP="00A95B56">
            <w:pPr>
              <w:widowControl/>
              <w:jc w:val="left"/>
              <w:rPr>
                <w:rFonts w:ascii="Times New Roman" w:eastAsia="Times New Roman" w:hAnsi="Times New Roman" w:cs="Times New Roman"/>
                <w:kern w:val="0"/>
                <w:sz w:val="20"/>
                <w:szCs w:val="20"/>
              </w:rPr>
            </w:pPr>
          </w:p>
        </w:tc>
        <w:tc>
          <w:tcPr>
            <w:tcW w:w="631" w:type="dxa"/>
            <w:tcBorders>
              <w:top w:val="nil"/>
              <w:left w:val="nil"/>
              <w:bottom w:val="nil"/>
              <w:right w:val="nil"/>
            </w:tcBorders>
            <w:shd w:val="clear" w:color="auto" w:fill="auto"/>
            <w:noWrap/>
            <w:vAlign w:val="center"/>
          </w:tcPr>
          <w:p w:rsidR="00184887" w:rsidRPr="00EC7634" w:rsidRDefault="00184887" w:rsidP="00A95B56">
            <w:pPr>
              <w:widowControl/>
              <w:jc w:val="left"/>
              <w:rPr>
                <w:rFonts w:ascii="Times New Roman" w:eastAsia="Times New Roman" w:hAnsi="Times New Roman" w:cs="Times New Roman"/>
                <w:kern w:val="0"/>
                <w:sz w:val="20"/>
                <w:szCs w:val="20"/>
              </w:rPr>
            </w:pPr>
          </w:p>
        </w:tc>
        <w:tc>
          <w:tcPr>
            <w:tcW w:w="719" w:type="dxa"/>
            <w:tcBorders>
              <w:top w:val="nil"/>
              <w:left w:val="nil"/>
              <w:bottom w:val="nil"/>
              <w:right w:val="nil"/>
            </w:tcBorders>
            <w:shd w:val="clear" w:color="auto" w:fill="auto"/>
            <w:noWrap/>
            <w:vAlign w:val="center"/>
          </w:tcPr>
          <w:p w:rsidR="00184887" w:rsidRPr="00EC7634" w:rsidRDefault="00184887" w:rsidP="00A95B56">
            <w:pPr>
              <w:widowControl/>
              <w:jc w:val="left"/>
              <w:rPr>
                <w:rFonts w:ascii="Times New Roman" w:eastAsia="Times New Roman" w:hAnsi="Times New Roman" w:cs="Times New Roman"/>
                <w:kern w:val="0"/>
                <w:sz w:val="20"/>
                <w:szCs w:val="20"/>
              </w:rPr>
            </w:pPr>
          </w:p>
        </w:tc>
        <w:tc>
          <w:tcPr>
            <w:tcW w:w="737" w:type="dxa"/>
            <w:tcBorders>
              <w:top w:val="nil"/>
              <w:left w:val="nil"/>
              <w:bottom w:val="nil"/>
              <w:right w:val="nil"/>
            </w:tcBorders>
          </w:tcPr>
          <w:p w:rsidR="00184887" w:rsidRPr="00EC7634" w:rsidRDefault="00184887" w:rsidP="00A95B56">
            <w:pPr>
              <w:widowControl/>
              <w:jc w:val="left"/>
              <w:rPr>
                <w:rFonts w:ascii="Times New Roman" w:eastAsia="Times New Roman" w:hAnsi="Times New Roman" w:cs="Times New Roman"/>
                <w:kern w:val="0"/>
                <w:sz w:val="20"/>
                <w:szCs w:val="20"/>
              </w:rPr>
            </w:pPr>
          </w:p>
        </w:tc>
        <w:tc>
          <w:tcPr>
            <w:tcW w:w="509" w:type="dxa"/>
            <w:tcBorders>
              <w:top w:val="nil"/>
              <w:left w:val="nil"/>
              <w:bottom w:val="nil"/>
              <w:right w:val="nil"/>
            </w:tcBorders>
            <w:shd w:val="clear" w:color="auto" w:fill="auto"/>
            <w:noWrap/>
            <w:vAlign w:val="center"/>
          </w:tcPr>
          <w:p w:rsidR="00184887" w:rsidRPr="00EC7634" w:rsidRDefault="00184887" w:rsidP="00A95B56">
            <w:pPr>
              <w:widowControl/>
              <w:jc w:val="left"/>
              <w:rPr>
                <w:rFonts w:ascii="Times New Roman" w:eastAsia="Times New Roman" w:hAnsi="Times New Roman" w:cs="Times New Roman"/>
                <w:kern w:val="0"/>
                <w:sz w:val="20"/>
                <w:szCs w:val="20"/>
              </w:rPr>
            </w:pPr>
          </w:p>
        </w:tc>
        <w:tc>
          <w:tcPr>
            <w:tcW w:w="853" w:type="dxa"/>
            <w:gridSpan w:val="2"/>
            <w:tcBorders>
              <w:top w:val="nil"/>
              <w:left w:val="nil"/>
              <w:bottom w:val="nil"/>
              <w:right w:val="nil"/>
            </w:tcBorders>
            <w:shd w:val="clear" w:color="auto" w:fill="auto"/>
            <w:noWrap/>
            <w:vAlign w:val="center"/>
          </w:tcPr>
          <w:p w:rsidR="00184887" w:rsidRPr="00EC7634" w:rsidRDefault="00184887" w:rsidP="00A95B56">
            <w:pPr>
              <w:widowControl/>
              <w:jc w:val="left"/>
              <w:rPr>
                <w:rFonts w:ascii="Times New Roman" w:eastAsia="Times New Roman" w:hAnsi="Times New Roman" w:cs="Times New Roman"/>
                <w:kern w:val="0"/>
                <w:sz w:val="20"/>
                <w:szCs w:val="20"/>
              </w:rPr>
            </w:pPr>
          </w:p>
        </w:tc>
        <w:tc>
          <w:tcPr>
            <w:tcW w:w="1155" w:type="dxa"/>
            <w:gridSpan w:val="2"/>
            <w:tcBorders>
              <w:top w:val="nil"/>
              <w:left w:val="nil"/>
              <w:bottom w:val="nil"/>
              <w:right w:val="nil"/>
            </w:tcBorders>
            <w:shd w:val="clear" w:color="auto" w:fill="auto"/>
            <w:noWrap/>
            <w:vAlign w:val="center"/>
          </w:tcPr>
          <w:p w:rsidR="00184887" w:rsidRPr="00EC7634" w:rsidRDefault="00184887"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02</w:t>
            </w:r>
            <w:r w:rsidRPr="00EC7634">
              <w:rPr>
                <w:rFonts w:ascii="Times New Roman" w:eastAsia="宋体" w:hAnsi="Times New Roman" w:cs="Times New Roman"/>
                <w:kern w:val="0"/>
                <w:sz w:val="20"/>
                <w:szCs w:val="20"/>
              </w:rPr>
              <w:t>表</w:t>
            </w:r>
          </w:p>
        </w:tc>
      </w:tr>
      <w:tr w:rsidR="00C772CD" w:rsidRPr="00EC7634" w:rsidTr="00DB6F3A">
        <w:trPr>
          <w:trHeight w:val="319"/>
          <w:jc w:val="center"/>
        </w:trPr>
        <w:tc>
          <w:tcPr>
            <w:tcW w:w="3607" w:type="dxa"/>
            <w:gridSpan w:val="3"/>
            <w:tcBorders>
              <w:top w:val="nil"/>
              <w:left w:val="nil"/>
              <w:bottom w:val="nil"/>
              <w:right w:val="nil"/>
            </w:tcBorders>
            <w:shd w:val="clear" w:color="auto" w:fill="auto"/>
            <w:noWrap/>
            <w:vAlign w:val="center"/>
          </w:tcPr>
          <w:p w:rsidR="00C772CD" w:rsidRPr="00EC7634" w:rsidRDefault="00C772CD"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部门名称：惠山区政协办公室</w:t>
            </w:r>
          </w:p>
        </w:tc>
        <w:tc>
          <w:tcPr>
            <w:tcW w:w="1077" w:type="dxa"/>
            <w:tcBorders>
              <w:top w:val="nil"/>
              <w:left w:val="nil"/>
              <w:bottom w:val="nil"/>
              <w:right w:val="nil"/>
            </w:tcBorders>
            <w:shd w:val="clear" w:color="auto" w:fill="auto"/>
            <w:noWrap/>
            <w:vAlign w:val="center"/>
          </w:tcPr>
          <w:p w:rsidR="00C772CD" w:rsidRPr="00EC7634" w:rsidRDefault="00C772CD" w:rsidP="00A95B56">
            <w:pPr>
              <w:widowControl/>
              <w:jc w:val="left"/>
              <w:rPr>
                <w:rFonts w:ascii="Times New Roman" w:eastAsia="Times New Roman" w:hAnsi="Times New Roman" w:cs="Times New Roman"/>
                <w:kern w:val="0"/>
                <w:sz w:val="20"/>
                <w:szCs w:val="20"/>
              </w:rPr>
            </w:pPr>
          </w:p>
        </w:tc>
        <w:tc>
          <w:tcPr>
            <w:tcW w:w="631" w:type="dxa"/>
            <w:tcBorders>
              <w:top w:val="nil"/>
              <w:left w:val="nil"/>
              <w:bottom w:val="nil"/>
              <w:right w:val="nil"/>
            </w:tcBorders>
            <w:shd w:val="clear" w:color="auto" w:fill="auto"/>
            <w:noWrap/>
            <w:vAlign w:val="center"/>
          </w:tcPr>
          <w:p w:rsidR="00C772CD" w:rsidRPr="00EC7634" w:rsidRDefault="00C772CD" w:rsidP="00A95B56">
            <w:pPr>
              <w:widowControl/>
              <w:jc w:val="left"/>
              <w:rPr>
                <w:rFonts w:ascii="Times New Roman" w:eastAsia="Times New Roman" w:hAnsi="Times New Roman" w:cs="Times New Roman"/>
                <w:kern w:val="0"/>
                <w:sz w:val="20"/>
                <w:szCs w:val="20"/>
              </w:rPr>
            </w:pPr>
          </w:p>
        </w:tc>
        <w:tc>
          <w:tcPr>
            <w:tcW w:w="719" w:type="dxa"/>
            <w:tcBorders>
              <w:top w:val="nil"/>
              <w:left w:val="nil"/>
              <w:bottom w:val="nil"/>
              <w:right w:val="nil"/>
            </w:tcBorders>
            <w:shd w:val="clear" w:color="auto" w:fill="auto"/>
            <w:noWrap/>
            <w:vAlign w:val="center"/>
          </w:tcPr>
          <w:p w:rsidR="00C772CD" w:rsidRPr="00EC7634" w:rsidRDefault="00C772CD" w:rsidP="00A95B56">
            <w:pPr>
              <w:widowControl/>
              <w:jc w:val="center"/>
              <w:rPr>
                <w:rFonts w:ascii="Times New Roman" w:eastAsia="Times New Roman" w:hAnsi="Times New Roman" w:cs="Times New Roman"/>
                <w:kern w:val="0"/>
                <w:sz w:val="20"/>
                <w:szCs w:val="20"/>
              </w:rPr>
            </w:pPr>
          </w:p>
        </w:tc>
        <w:tc>
          <w:tcPr>
            <w:tcW w:w="737" w:type="dxa"/>
            <w:tcBorders>
              <w:top w:val="nil"/>
              <w:left w:val="nil"/>
              <w:bottom w:val="nil"/>
              <w:right w:val="nil"/>
            </w:tcBorders>
          </w:tcPr>
          <w:p w:rsidR="00C772CD" w:rsidRPr="00EC7634" w:rsidRDefault="00C772CD" w:rsidP="00A95B56">
            <w:pPr>
              <w:widowControl/>
              <w:jc w:val="left"/>
              <w:rPr>
                <w:rFonts w:ascii="Times New Roman" w:eastAsia="Times New Roman" w:hAnsi="Times New Roman" w:cs="Times New Roman"/>
                <w:kern w:val="0"/>
                <w:sz w:val="20"/>
                <w:szCs w:val="20"/>
              </w:rPr>
            </w:pPr>
          </w:p>
        </w:tc>
        <w:tc>
          <w:tcPr>
            <w:tcW w:w="509" w:type="dxa"/>
            <w:tcBorders>
              <w:top w:val="nil"/>
              <w:left w:val="nil"/>
              <w:bottom w:val="nil"/>
              <w:right w:val="nil"/>
            </w:tcBorders>
            <w:shd w:val="clear" w:color="auto" w:fill="auto"/>
            <w:noWrap/>
            <w:vAlign w:val="center"/>
          </w:tcPr>
          <w:p w:rsidR="00C772CD" w:rsidRPr="00EC7634" w:rsidRDefault="00C772CD" w:rsidP="00A95B56">
            <w:pPr>
              <w:widowControl/>
              <w:jc w:val="left"/>
              <w:rPr>
                <w:rFonts w:ascii="Times New Roman" w:eastAsia="Times New Roman" w:hAnsi="Times New Roman" w:cs="Times New Roman"/>
                <w:kern w:val="0"/>
                <w:sz w:val="20"/>
                <w:szCs w:val="20"/>
              </w:rPr>
            </w:pPr>
          </w:p>
        </w:tc>
        <w:tc>
          <w:tcPr>
            <w:tcW w:w="2008" w:type="dxa"/>
            <w:gridSpan w:val="4"/>
            <w:tcBorders>
              <w:top w:val="nil"/>
              <w:left w:val="nil"/>
              <w:bottom w:val="nil"/>
              <w:right w:val="nil"/>
            </w:tcBorders>
            <w:shd w:val="clear" w:color="auto" w:fill="auto"/>
            <w:noWrap/>
            <w:vAlign w:val="center"/>
          </w:tcPr>
          <w:p w:rsidR="00C772CD" w:rsidRPr="00EC7634" w:rsidRDefault="00C772CD"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DB6F3A" w:rsidRPr="00EC7634" w:rsidTr="00DB6F3A">
        <w:trPr>
          <w:trHeight w:val="567"/>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项目</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本年收入合计</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财政拨款收入</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上级补助收入</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事业收入</w:t>
            </w:r>
          </w:p>
        </w:tc>
        <w:tc>
          <w:tcPr>
            <w:tcW w:w="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B4"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经营</w:t>
            </w:r>
          </w:p>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收入</w:t>
            </w:r>
          </w:p>
        </w:tc>
        <w:tc>
          <w:tcPr>
            <w:tcW w:w="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6F3A"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附属</w:t>
            </w:r>
          </w:p>
          <w:p w:rsidR="00DB6F3A"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单位</w:t>
            </w:r>
          </w:p>
          <w:p w:rsidR="00DB6F3A"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上缴</w:t>
            </w:r>
          </w:p>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收入</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B4"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其他</w:t>
            </w:r>
          </w:p>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收入</w:t>
            </w: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vAlign w:val="center"/>
          </w:tcPr>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功能分类科目编码</w:t>
            </w:r>
          </w:p>
        </w:tc>
        <w:tc>
          <w:tcPr>
            <w:tcW w:w="1469" w:type="dxa"/>
            <w:tcBorders>
              <w:top w:val="nil"/>
              <w:left w:val="nil"/>
              <w:bottom w:val="single" w:sz="4" w:space="0" w:color="auto"/>
              <w:right w:val="single" w:sz="4" w:space="0" w:color="auto"/>
            </w:tcBorders>
            <w:shd w:val="clear" w:color="auto" w:fill="auto"/>
            <w:noWrap/>
            <w:vAlign w:val="center"/>
          </w:tcPr>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科目名称</w:t>
            </w:r>
          </w:p>
        </w:tc>
        <w:tc>
          <w:tcPr>
            <w:tcW w:w="1167" w:type="dxa"/>
            <w:vMerge/>
            <w:tcBorders>
              <w:top w:val="single" w:sz="4" w:space="0" w:color="auto"/>
              <w:left w:val="single" w:sz="4" w:space="0" w:color="auto"/>
              <w:bottom w:val="single" w:sz="4" w:space="0" w:color="auto"/>
              <w:right w:val="single" w:sz="4" w:space="0" w:color="auto"/>
            </w:tcBorders>
            <w:vAlign w:val="center"/>
          </w:tcPr>
          <w:p w:rsidR="00184887" w:rsidRPr="00EC7634" w:rsidRDefault="00184887" w:rsidP="00C772CD">
            <w:pPr>
              <w:widowControl/>
              <w:spacing w:line="320" w:lineRule="exact"/>
              <w:jc w:val="left"/>
              <w:rPr>
                <w:rFonts w:ascii="Times New Roman" w:eastAsia="宋体" w:hAnsi="Times New Roman" w:cs="Times New Roman"/>
                <w:kern w:val="0"/>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184887" w:rsidRPr="00EC7634" w:rsidRDefault="00184887" w:rsidP="00C772CD">
            <w:pPr>
              <w:widowControl/>
              <w:spacing w:line="320" w:lineRule="exact"/>
              <w:jc w:val="left"/>
              <w:rPr>
                <w:rFonts w:ascii="Times New Roman" w:eastAsia="宋体" w:hAnsi="Times New Roman" w:cs="Times New Roman"/>
                <w:kern w:val="0"/>
                <w:sz w:val="20"/>
                <w:szCs w:val="20"/>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184887" w:rsidRPr="00EC7634" w:rsidRDefault="00184887" w:rsidP="00C772CD">
            <w:pPr>
              <w:widowControl/>
              <w:spacing w:line="320" w:lineRule="exact"/>
              <w:jc w:val="left"/>
              <w:rPr>
                <w:rFonts w:ascii="Times New Roman" w:eastAsia="宋体" w:hAnsi="Times New Roman" w:cs="Times New Roman"/>
                <w:kern w:val="0"/>
                <w:sz w:val="20"/>
                <w:szCs w:val="20"/>
              </w:rPr>
            </w:pPr>
          </w:p>
        </w:tc>
        <w:tc>
          <w:tcPr>
            <w:tcW w:w="719" w:type="dxa"/>
            <w:tcBorders>
              <w:top w:val="single" w:sz="4" w:space="0" w:color="auto"/>
              <w:left w:val="single" w:sz="4" w:space="0" w:color="auto"/>
              <w:bottom w:val="single" w:sz="4" w:space="0" w:color="auto"/>
              <w:right w:val="single" w:sz="4" w:space="0" w:color="auto"/>
            </w:tcBorders>
            <w:vAlign w:val="center"/>
          </w:tcPr>
          <w:p w:rsidR="00184887" w:rsidRPr="00EC7634" w:rsidRDefault="00184887" w:rsidP="00C772CD">
            <w:pPr>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小计</w:t>
            </w:r>
          </w:p>
        </w:tc>
        <w:tc>
          <w:tcPr>
            <w:tcW w:w="737" w:type="dxa"/>
            <w:tcBorders>
              <w:top w:val="single" w:sz="4" w:space="0" w:color="auto"/>
              <w:left w:val="single" w:sz="4" w:space="0" w:color="auto"/>
              <w:bottom w:val="single" w:sz="4" w:space="0" w:color="auto"/>
              <w:right w:val="single" w:sz="4" w:space="0" w:color="auto"/>
            </w:tcBorders>
            <w:vAlign w:val="center"/>
          </w:tcPr>
          <w:p w:rsidR="00184887" w:rsidRPr="00EC7634" w:rsidRDefault="00184887"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其中：教育收费</w:t>
            </w:r>
          </w:p>
        </w:tc>
        <w:tc>
          <w:tcPr>
            <w:tcW w:w="839" w:type="dxa"/>
            <w:gridSpan w:val="2"/>
            <w:vMerge/>
            <w:tcBorders>
              <w:top w:val="single" w:sz="4" w:space="0" w:color="auto"/>
              <w:left w:val="single" w:sz="4" w:space="0" w:color="auto"/>
              <w:bottom w:val="single" w:sz="4" w:space="0" w:color="auto"/>
              <w:right w:val="single" w:sz="4" w:space="0" w:color="auto"/>
            </w:tcBorders>
            <w:vAlign w:val="center"/>
          </w:tcPr>
          <w:p w:rsidR="00184887" w:rsidRPr="00EC7634" w:rsidRDefault="00184887" w:rsidP="00C772CD">
            <w:pPr>
              <w:widowControl/>
              <w:spacing w:line="320" w:lineRule="exact"/>
              <w:jc w:val="left"/>
              <w:rPr>
                <w:rFonts w:ascii="Times New Roman" w:eastAsia="宋体" w:hAnsi="Times New Roman" w:cs="Times New Roman"/>
                <w:kern w:val="0"/>
                <w:sz w:val="20"/>
                <w:szCs w:val="20"/>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tcPr>
          <w:p w:rsidR="00184887" w:rsidRPr="00EC7634" w:rsidRDefault="00184887" w:rsidP="00C772CD">
            <w:pPr>
              <w:widowControl/>
              <w:spacing w:line="320" w:lineRule="exact"/>
              <w:jc w:val="left"/>
              <w:rPr>
                <w:rFonts w:ascii="Times New Roman" w:eastAsia="宋体" w:hAnsi="Times New Roman" w:cs="Times New Roman"/>
                <w:kern w:val="0"/>
                <w:sz w:val="20"/>
                <w:szCs w:val="20"/>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184887" w:rsidRPr="00EC7634" w:rsidRDefault="00184887" w:rsidP="00C772CD">
            <w:pPr>
              <w:widowControl/>
              <w:spacing w:line="320" w:lineRule="exact"/>
              <w:jc w:val="left"/>
              <w:rPr>
                <w:rFonts w:ascii="Times New Roman" w:eastAsia="宋体" w:hAnsi="Times New Roman" w:cs="Times New Roman"/>
                <w:kern w:val="0"/>
                <w:sz w:val="20"/>
                <w:szCs w:val="20"/>
              </w:rPr>
            </w:pPr>
          </w:p>
        </w:tc>
      </w:tr>
      <w:tr w:rsidR="00141EB4" w:rsidRPr="00EC7634" w:rsidTr="00DB6F3A">
        <w:trPr>
          <w:trHeight w:val="567"/>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合计</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Pr="00EC7634">
              <w:rPr>
                <w:rFonts w:ascii="Times New Roman" w:eastAsia="宋体" w:hAnsi="Times New Roman" w:cs="Times New Roman"/>
                <w:kern w:val="0"/>
                <w:sz w:val="20"/>
                <w:szCs w:val="20"/>
              </w:rPr>
              <w:t xml:space="preserve">　</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Pr="00EC7634">
              <w:rPr>
                <w:rFonts w:ascii="Times New Roman" w:eastAsia="宋体" w:hAnsi="Times New Roman" w:cs="Times New Roman"/>
                <w:kern w:val="0"/>
                <w:sz w:val="20"/>
                <w:szCs w:val="20"/>
              </w:rPr>
              <w:t xml:space="preserve">　</w:t>
            </w: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single" w:sz="4" w:space="0" w:color="auto"/>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w:t>
            </w:r>
          </w:p>
        </w:tc>
        <w:tc>
          <w:tcPr>
            <w:tcW w:w="1469"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一般公共服务支出</w:t>
            </w:r>
          </w:p>
        </w:tc>
        <w:tc>
          <w:tcPr>
            <w:tcW w:w="116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107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631"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nil"/>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w:t>
            </w:r>
          </w:p>
        </w:tc>
        <w:tc>
          <w:tcPr>
            <w:tcW w:w="1469"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政协事务</w:t>
            </w:r>
          </w:p>
        </w:tc>
        <w:tc>
          <w:tcPr>
            <w:tcW w:w="116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107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631"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nil"/>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2010201</w:t>
            </w:r>
          </w:p>
        </w:tc>
        <w:tc>
          <w:tcPr>
            <w:tcW w:w="1469"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行政运行</w:t>
            </w:r>
          </w:p>
        </w:tc>
        <w:tc>
          <w:tcPr>
            <w:tcW w:w="116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r w:rsidRPr="00EC7634">
              <w:rPr>
                <w:rFonts w:ascii="Times New Roman" w:eastAsia="宋体" w:hAnsi="Times New Roman" w:cs="Times New Roman"/>
                <w:kern w:val="0"/>
                <w:sz w:val="20"/>
                <w:szCs w:val="20"/>
              </w:rPr>
              <w:t xml:space="preserve">　</w:t>
            </w:r>
          </w:p>
        </w:tc>
        <w:tc>
          <w:tcPr>
            <w:tcW w:w="107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r w:rsidRPr="00EC7634">
              <w:rPr>
                <w:rFonts w:ascii="Times New Roman" w:eastAsia="宋体" w:hAnsi="Times New Roman" w:cs="Times New Roman"/>
                <w:kern w:val="0"/>
                <w:sz w:val="20"/>
                <w:szCs w:val="20"/>
              </w:rPr>
              <w:t xml:space="preserve">　</w:t>
            </w:r>
          </w:p>
        </w:tc>
        <w:tc>
          <w:tcPr>
            <w:tcW w:w="631"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nil"/>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2010204</w:t>
            </w:r>
          </w:p>
        </w:tc>
        <w:tc>
          <w:tcPr>
            <w:tcW w:w="1469"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政协会议</w:t>
            </w:r>
          </w:p>
        </w:tc>
        <w:tc>
          <w:tcPr>
            <w:tcW w:w="116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59.65</w:t>
            </w:r>
            <w:r w:rsidRPr="00EC7634">
              <w:rPr>
                <w:rFonts w:ascii="Times New Roman" w:eastAsia="宋体" w:hAnsi="Times New Roman" w:cs="Times New Roman"/>
                <w:kern w:val="0"/>
                <w:sz w:val="20"/>
                <w:szCs w:val="20"/>
              </w:rPr>
              <w:t xml:space="preserve">　</w:t>
            </w:r>
          </w:p>
        </w:tc>
        <w:tc>
          <w:tcPr>
            <w:tcW w:w="107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59.65</w:t>
            </w:r>
            <w:r w:rsidRPr="00EC7634">
              <w:rPr>
                <w:rFonts w:ascii="Times New Roman" w:eastAsia="宋体" w:hAnsi="Times New Roman" w:cs="Times New Roman"/>
                <w:kern w:val="0"/>
                <w:sz w:val="20"/>
                <w:szCs w:val="20"/>
              </w:rPr>
              <w:t xml:space="preserve">　</w:t>
            </w:r>
          </w:p>
        </w:tc>
        <w:tc>
          <w:tcPr>
            <w:tcW w:w="631"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nil"/>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2010205</w:t>
            </w:r>
          </w:p>
        </w:tc>
        <w:tc>
          <w:tcPr>
            <w:tcW w:w="1469"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委员视察</w:t>
            </w:r>
          </w:p>
        </w:tc>
        <w:tc>
          <w:tcPr>
            <w:tcW w:w="1167" w:type="dxa"/>
            <w:tcBorders>
              <w:top w:val="nil"/>
              <w:left w:val="nil"/>
              <w:bottom w:val="single" w:sz="4" w:space="0" w:color="auto"/>
              <w:right w:val="single" w:sz="4" w:space="0" w:color="auto"/>
            </w:tcBorders>
            <w:shd w:val="clear" w:color="auto" w:fill="auto"/>
            <w:noWrap/>
            <w:vAlign w:val="center"/>
          </w:tcPr>
          <w:p w:rsidR="001E4F40" w:rsidRPr="00EC7634" w:rsidRDefault="00A072AD"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11.66</w:t>
            </w:r>
            <w:r w:rsidR="001E4F40" w:rsidRPr="00EC7634">
              <w:rPr>
                <w:rFonts w:ascii="Times New Roman" w:eastAsia="宋体" w:hAnsi="Times New Roman" w:cs="Times New Roman"/>
                <w:kern w:val="0"/>
                <w:sz w:val="20"/>
                <w:szCs w:val="20"/>
              </w:rPr>
              <w:t xml:space="preserve">　</w:t>
            </w:r>
          </w:p>
        </w:tc>
        <w:tc>
          <w:tcPr>
            <w:tcW w:w="1077" w:type="dxa"/>
            <w:tcBorders>
              <w:top w:val="nil"/>
              <w:left w:val="nil"/>
              <w:bottom w:val="single" w:sz="4" w:space="0" w:color="auto"/>
              <w:right w:val="single" w:sz="4" w:space="0" w:color="auto"/>
            </w:tcBorders>
            <w:shd w:val="clear" w:color="auto" w:fill="auto"/>
            <w:noWrap/>
            <w:vAlign w:val="center"/>
          </w:tcPr>
          <w:p w:rsidR="001E4F40" w:rsidRPr="00EC7634" w:rsidRDefault="00A072AD"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11.66</w:t>
            </w:r>
            <w:r w:rsidR="001E4F40" w:rsidRPr="00EC7634">
              <w:rPr>
                <w:rFonts w:ascii="Times New Roman" w:eastAsia="宋体" w:hAnsi="Times New Roman" w:cs="Times New Roman"/>
                <w:kern w:val="0"/>
                <w:sz w:val="20"/>
                <w:szCs w:val="20"/>
              </w:rPr>
              <w:t xml:space="preserve">　</w:t>
            </w:r>
          </w:p>
        </w:tc>
        <w:tc>
          <w:tcPr>
            <w:tcW w:w="631"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nil"/>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2010299</w:t>
            </w:r>
          </w:p>
        </w:tc>
        <w:tc>
          <w:tcPr>
            <w:tcW w:w="1469"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其他政协事务支出</w:t>
            </w:r>
          </w:p>
        </w:tc>
        <w:tc>
          <w:tcPr>
            <w:tcW w:w="116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105.20</w:t>
            </w:r>
          </w:p>
        </w:tc>
        <w:tc>
          <w:tcPr>
            <w:tcW w:w="107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105.20</w:t>
            </w:r>
          </w:p>
        </w:tc>
        <w:tc>
          <w:tcPr>
            <w:tcW w:w="631"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nil"/>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w:t>
            </w:r>
          </w:p>
        </w:tc>
        <w:tc>
          <w:tcPr>
            <w:tcW w:w="1469"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医疗卫生与计划生育支出</w:t>
            </w:r>
          </w:p>
        </w:tc>
        <w:tc>
          <w:tcPr>
            <w:tcW w:w="116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07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631"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nil"/>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21011</w:t>
            </w:r>
          </w:p>
        </w:tc>
        <w:tc>
          <w:tcPr>
            <w:tcW w:w="1469"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行政事业单位医疗</w:t>
            </w:r>
          </w:p>
        </w:tc>
        <w:tc>
          <w:tcPr>
            <w:tcW w:w="116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07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631"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nil"/>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141EB4" w:rsidRPr="00EC7634" w:rsidTr="00DB6F3A">
        <w:trPr>
          <w:trHeight w:val="567"/>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2101101</w:t>
            </w:r>
          </w:p>
        </w:tc>
        <w:tc>
          <w:tcPr>
            <w:tcW w:w="1469"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行政单位医疗</w:t>
            </w:r>
          </w:p>
        </w:tc>
        <w:tc>
          <w:tcPr>
            <w:tcW w:w="116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077" w:type="dxa"/>
            <w:tcBorders>
              <w:top w:val="nil"/>
              <w:left w:val="nil"/>
              <w:bottom w:val="single" w:sz="4" w:space="0" w:color="auto"/>
              <w:right w:val="single" w:sz="4" w:space="0" w:color="auto"/>
            </w:tcBorders>
            <w:shd w:val="clear" w:color="auto" w:fill="auto"/>
            <w:noWrap/>
            <w:vAlign w:val="center"/>
          </w:tcPr>
          <w:p w:rsidR="001E4F40" w:rsidRPr="00EC7634" w:rsidRDefault="001E4F40" w:rsidP="00C772CD">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631"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1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737" w:type="dxa"/>
            <w:tcBorders>
              <w:top w:val="nil"/>
              <w:left w:val="nil"/>
              <w:bottom w:val="single" w:sz="4" w:space="0" w:color="auto"/>
              <w:right w:val="single" w:sz="4" w:space="0" w:color="auto"/>
            </w:tcBorders>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single" w:sz="4" w:space="0" w:color="auto"/>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gridSpan w:val="2"/>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1E4F40" w:rsidRPr="00EC7634" w:rsidRDefault="001E4F40" w:rsidP="00DB6F3A">
            <w:pPr>
              <w:widowControl/>
              <w:spacing w:line="320" w:lineRule="exact"/>
              <w:jc w:val="center"/>
              <w:rPr>
                <w:rFonts w:ascii="Times New Roman" w:eastAsia="宋体" w:hAnsi="Times New Roman" w:cs="Times New Roman"/>
                <w:kern w:val="0"/>
                <w:sz w:val="20"/>
                <w:szCs w:val="20"/>
              </w:rPr>
            </w:pPr>
          </w:p>
        </w:tc>
      </w:tr>
      <w:tr w:rsidR="00C772CD" w:rsidRPr="00EC7634" w:rsidTr="00DB6F3A">
        <w:trPr>
          <w:trHeight w:val="390"/>
          <w:jc w:val="center"/>
        </w:trPr>
        <w:tc>
          <w:tcPr>
            <w:tcW w:w="9288" w:type="dxa"/>
            <w:gridSpan w:val="12"/>
            <w:tcBorders>
              <w:top w:val="nil"/>
              <w:left w:val="nil"/>
              <w:bottom w:val="nil"/>
              <w:right w:val="nil"/>
            </w:tcBorders>
            <w:shd w:val="clear" w:color="auto" w:fill="auto"/>
            <w:noWrap/>
            <w:vAlign w:val="center"/>
          </w:tcPr>
          <w:p w:rsidR="00C772CD" w:rsidRPr="00EC7634" w:rsidRDefault="00C772CD" w:rsidP="00A95B56">
            <w:pPr>
              <w:widowControl/>
              <w:jc w:val="left"/>
              <w:rPr>
                <w:rFonts w:ascii="Times New Roman" w:eastAsia="Times New Roman" w:hAnsi="Times New Roman" w:cs="Times New Roman"/>
                <w:kern w:val="0"/>
                <w:sz w:val="20"/>
                <w:szCs w:val="20"/>
              </w:rPr>
            </w:pPr>
            <w:r w:rsidRPr="00EC7634">
              <w:rPr>
                <w:rFonts w:ascii="Times New Roman" w:eastAsia="宋体" w:hAnsi="Times New Roman" w:cs="Times New Roman"/>
                <w:kern w:val="0"/>
                <w:sz w:val="20"/>
                <w:szCs w:val="20"/>
              </w:rPr>
              <w:t>注：</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科目编码</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和</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科目名称</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均为必填项</w:t>
            </w:r>
          </w:p>
        </w:tc>
      </w:tr>
    </w:tbl>
    <w:p w:rsidR="00C772CD" w:rsidRPr="00EC7634" w:rsidRDefault="00C772CD"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C772CD" w:rsidP="00C772CD">
      <w:pPr>
        <w:widowControl/>
        <w:jc w:val="left"/>
        <w:rPr>
          <w:rFonts w:ascii="Times New Roman" w:eastAsia="仿宋_GB2312" w:hAnsi="Times New Roman" w:cs="Times New Roman"/>
          <w:kern w:val="0"/>
          <w:sz w:val="32"/>
          <w:szCs w:val="20"/>
        </w:rPr>
      </w:pPr>
      <w:r w:rsidRPr="00EC7634">
        <w:rPr>
          <w:rFonts w:ascii="Times New Roman" w:eastAsia="仿宋_GB2312" w:hAnsi="Times New Roman" w:cs="Times New Roman"/>
          <w:kern w:val="0"/>
          <w:sz w:val="32"/>
          <w:szCs w:val="20"/>
        </w:rPr>
        <w:br w:type="page"/>
      </w:r>
    </w:p>
    <w:tbl>
      <w:tblPr>
        <w:tblW w:w="0" w:type="auto"/>
        <w:jc w:val="center"/>
        <w:tblLayout w:type="fixed"/>
        <w:tblLook w:val="04A0"/>
      </w:tblPr>
      <w:tblGrid>
        <w:gridCol w:w="904"/>
        <w:gridCol w:w="197"/>
        <w:gridCol w:w="2179"/>
        <w:gridCol w:w="854"/>
        <w:gridCol w:w="147"/>
        <w:gridCol w:w="707"/>
        <w:gridCol w:w="294"/>
        <w:gridCol w:w="462"/>
        <w:gridCol w:w="540"/>
        <w:gridCol w:w="436"/>
        <w:gridCol w:w="445"/>
        <w:gridCol w:w="881"/>
        <w:gridCol w:w="1242"/>
      </w:tblGrid>
      <w:tr w:rsidR="00A95B56" w:rsidRPr="00EC7634" w:rsidTr="000F03EF">
        <w:trPr>
          <w:trHeight w:val="851"/>
          <w:jc w:val="center"/>
        </w:trPr>
        <w:tc>
          <w:tcPr>
            <w:tcW w:w="9288" w:type="dxa"/>
            <w:gridSpan w:val="13"/>
            <w:tcBorders>
              <w:top w:val="nil"/>
              <w:left w:val="nil"/>
              <w:bottom w:val="nil"/>
              <w:right w:val="nil"/>
            </w:tcBorders>
            <w:shd w:val="clear" w:color="auto" w:fill="auto"/>
            <w:noWrap/>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bookmarkStart w:id="1" w:name="RANGE!A1:H13"/>
            <w:r w:rsidRPr="00EC7634">
              <w:rPr>
                <w:rFonts w:ascii="Times New Roman" w:eastAsia="方正小标宋简体" w:hAnsi="Times New Roman" w:cs="Times New Roman"/>
                <w:kern w:val="0"/>
                <w:sz w:val="36"/>
                <w:szCs w:val="36"/>
              </w:rPr>
              <w:lastRenderedPageBreak/>
              <w:t>支出决算表</w:t>
            </w:r>
            <w:bookmarkEnd w:id="1"/>
          </w:p>
        </w:tc>
      </w:tr>
      <w:tr w:rsidR="00A95B56" w:rsidRPr="00EC7634" w:rsidTr="000F03EF">
        <w:trPr>
          <w:trHeight w:val="340"/>
          <w:jc w:val="center"/>
        </w:trPr>
        <w:tc>
          <w:tcPr>
            <w:tcW w:w="904" w:type="dxa"/>
            <w:tcBorders>
              <w:top w:val="nil"/>
              <w:left w:val="nil"/>
              <w:bottom w:val="nil"/>
              <w:right w:val="nil"/>
            </w:tcBorders>
            <w:shd w:val="clear" w:color="auto" w:fill="auto"/>
            <w:noWrap/>
            <w:vAlign w:val="bottom"/>
          </w:tcPr>
          <w:p w:rsidR="00A95B56" w:rsidRPr="00EC7634" w:rsidRDefault="00A95B56" w:rsidP="00A95B56">
            <w:pPr>
              <w:widowControl/>
              <w:jc w:val="center"/>
              <w:rPr>
                <w:rFonts w:ascii="Times New Roman" w:eastAsia="方正小标宋简体" w:hAnsi="Times New Roman" w:cs="Times New Roman"/>
                <w:kern w:val="0"/>
                <w:sz w:val="36"/>
                <w:szCs w:val="36"/>
              </w:rPr>
            </w:pPr>
          </w:p>
        </w:tc>
        <w:tc>
          <w:tcPr>
            <w:tcW w:w="2376" w:type="dxa"/>
            <w:gridSpan w:val="2"/>
            <w:tcBorders>
              <w:top w:val="nil"/>
              <w:left w:val="nil"/>
              <w:bottom w:val="nil"/>
              <w:right w:val="nil"/>
            </w:tcBorders>
            <w:shd w:val="clear" w:color="auto" w:fill="auto"/>
            <w:noWrap/>
            <w:vAlign w:val="bottom"/>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854" w:type="dxa"/>
            <w:tcBorders>
              <w:top w:val="nil"/>
              <w:left w:val="nil"/>
              <w:bottom w:val="nil"/>
              <w:right w:val="nil"/>
            </w:tcBorders>
            <w:shd w:val="clear" w:color="auto" w:fill="auto"/>
            <w:noWrap/>
            <w:vAlign w:val="bottom"/>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854" w:type="dxa"/>
            <w:gridSpan w:val="2"/>
            <w:tcBorders>
              <w:top w:val="nil"/>
              <w:left w:val="nil"/>
              <w:bottom w:val="nil"/>
              <w:right w:val="nil"/>
            </w:tcBorders>
            <w:shd w:val="clear" w:color="auto" w:fill="auto"/>
            <w:noWrap/>
            <w:vAlign w:val="bottom"/>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756" w:type="dxa"/>
            <w:gridSpan w:val="2"/>
            <w:tcBorders>
              <w:top w:val="nil"/>
              <w:left w:val="nil"/>
              <w:bottom w:val="nil"/>
              <w:right w:val="nil"/>
            </w:tcBorders>
            <w:shd w:val="clear" w:color="auto" w:fill="auto"/>
            <w:noWrap/>
            <w:vAlign w:val="bottom"/>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976" w:type="dxa"/>
            <w:gridSpan w:val="2"/>
            <w:tcBorders>
              <w:top w:val="nil"/>
              <w:left w:val="nil"/>
              <w:bottom w:val="nil"/>
              <w:right w:val="nil"/>
            </w:tcBorders>
            <w:shd w:val="clear" w:color="auto" w:fill="auto"/>
            <w:noWrap/>
            <w:vAlign w:val="bottom"/>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1326" w:type="dxa"/>
            <w:gridSpan w:val="2"/>
            <w:tcBorders>
              <w:top w:val="nil"/>
              <w:left w:val="nil"/>
              <w:bottom w:val="nil"/>
              <w:right w:val="nil"/>
            </w:tcBorders>
            <w:shd w:val="clear" w:color="auto" w:fill="auto"/>
            <w:noWrap/>
            <w:vAlign w:val="bottom"/>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1242" w:type="dxa"/>
            <w:tcBorders>
              <w:top w:val="nil"/>
              <w:left w:val="nil"/>
              <w:bottom w:val="nil"/>
              <w:right w:val="nil"/>
            </w:tcBorders>
            <w:shd w:val="clear" w:color="auto" w:fill="auto"/>
            <w:noWrap/>
            <w:vAlign w:val="bottom"/>
          </w:tcPr>
          <w:p w:rsidR="00A95B56" w:rsidRPr="00EC7634" w:rsidRDefault="00A95B5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03</w:t>
            </w:r>
            <w:r w:rsidRPr="00EC7634">
              <w:rPr>
                <w:rFonts w:ascii="Times New Roman" w:eastAsia="宋体" w:hAnsi="Times New Roman" w:cs="Times New Roman"/>
                <w:kern w:val="0"/>
                <w:sz w:val="20"/>
                <w:szCs w:val="20"/>
              </w:rPr>
              <w:t>表</w:t>
            </w:r>
          </w:p>
        </w:tc>
      </w:tr>
      <w:tr w:rsidR="005F4CC9" w:rsidRPr="00EC7634" w:rsidTr="00BB52E7">
        <w:trPr>
          <w:trHeight w:val="340"/>
          <w:jc w:val="center"/>
        </w:trPr>
        <w:tc>
          <w:tcPr>
            <w:tcW w:w="3280" w:type="dxa"/>
            <w:gridSpan w:val="3"/>
            <w:tcBorders>
              <w:top w:val="nil"/>
              <w:left w:val="nil"/>
              <w:bottom w:val="nil"/>
              <w:right w:val="nil"/>
            </w:tcBorders>
            <w:shd w:val="clear" w:color="auto" w:fill="auto"/>
            <w:noWrap/>
            <w:vAlign w:val="bottom"/>
          </w:tcPr>
          <w:p w:rsidR="005F4CC9" w:rsidRPr="00EC7634" w:rsidRDefault="005F4CC9" w:rsidP="002D01FA">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部门名称：惠山区政协办公室</w:t>
            </w:r>
          </w:p>
        </w:tc>
        <w:tc>
          <w:tcPr>
            <w:tcW w:w="854" w:type="dxa"/>
            <w:tcBorders>
              <w:top w:val="nil"/>
              <w:left w:val="nil"/>
              <w:bottom w:val="nil"/>
              <w:right w:val="nil"/>
            </w:tcBorders>
            <w:shd w:val="clear" w:color="auto" w:fill="auto"/>
            <w:noWrap/>
            <w:vAlign w:val="bottom"/>
          </w:tcPr>
          <w:p w:rsidR="005F4CC9" w:rsidRPr="00EC7634" w:rsidRDefault="005F4CC9" w:rsidP="00A95B56">
            <w:pPr>
              <w:widowControl/>
              <w:jc w:val="left"/>
              <w:rPr>
                <w:rFonts w:ascii="Times New Roman" w:eastAsia="宋体" w:hAnsi="Times New Roman" w:cs="Times New Roman"/>
                <w:kern w:val="0"/>
                <w:sz w:val="20"/>
                <w:szCs w:val="20"/>
              </w:rPr>
            </w:pPr>
          </w:p>
        </w:tc>
        <w:tc>
          <w:tcPr>
            <w:tcW w:w="854" w:type="dxa"/>
            <w:gridSpan w:val="2"/>
            <w:tcBorders>
              <w:top w:val="nil"/>
              <w:left w:val="nil"/>
              <w:bottom w:val="nil"/>
              <w:right w:val="nil"/>
            </w:tcBorders>
            <w:shd w:val="clear" w:color="auto" w:fill="auto"/>
            <w:noWrap/>
            <w:vAlign w:val="bottom"/>
          </w:tcPr>
          <w:p w:rsidR="005F4CC9" w:rsidRPr="00EC7634" w:rsidRDefault="005F4CC9" w:rsidP="00A95B56">
            <w:pPr>
              <w:widowControl/>
              <w:jc w:val="left"/>
              <w:rPr>
                <w:rFonts w:ascii="Times New Roman" w:eastAsia="Times New Roman" w:hAnsi="Times New Roman" w:cs="Times New Roman"/>
                <w:kern w:val="0"/>
                <w:sz w:val="20"/>
                <w:szCs w:val="20"/>
              </w:rPr>
            </w:pPr>
          </w:p>
        </w:tc>
        <w:tc>
          <w:tcPr>
            <w:tcW w:w="756" w:type="dxa"/>
            <w:gridSpan w:val="2"/>
            <w:tcBorders>
              <w:top w:val="nil"/>
              <w:left w:val="nil"/>
              <w:bottom w:val="nil"/>
              <w:right w:val="nil"/>
            </w:tcBorders>
            <w:shd w:val="clear" w:color="auto" w:fill="auto"/>
            <w:noWrap/>
            <w:vAlign w:val="bottom"/>
          </w:tcPr>
          <w:p w:rsidR="005F4CC9" w:rsidRPr="00EC7634" w:rsidRDefault="005F4CC9" w:rsidP="00A95B56">
            <w:pPr>
              <w:widowControl/>
              <w:jc w:val="center"/>
              <w:rPr>
                <w:rFonts w:ascii="Times New Roman" w:eastAsia="Times New Roman" w:hAnsi="Times New Roman" w:cs="Times New Roman"/>
                <w:kern w:val="0"/>
                <w:sz w:val="20"/>
                <w:szCs w:val="20"/>
              </w:rPr>
            </w:pPr>
          </w:p>
        </w:tc>
        <w:tc>
          <w:tcPr>
            <w:tcW w:w="976" w:type="dxa"/>
            <w:gridSpan w:val="2"/>
            <w:tcBorders>
              <w:top w:val="nil"/>
              <w:left w:val="nil"/>
              <w:bottom w:val="nil"/>
              <w:right w:val="nil"/>
            </w:tcBorders>
            <w:shd w:val="clear" w:color="auto" w:fill="auto"/>
            <w:noWrap/>
            <w:vAlign w:val="bottom"/>
          </w:tcPr>
          <w:p w:rsidR="005F4CC9" w:rsidRPr="00EC7634" w:rsidRDefault="005F4CC9" w:rsidP="00A95B56">
            <w:pPr>
              <w:widowControl/>
              <w:jc w:val="left"/>
              <w:rPr>
                <w:rFonts w:ascii="Times New Roman" w:eastAsia="Times New Roman" w:hAnsi="Times New Roman" w:cs="Times New Roman"/>
                <w:kern w:val="0"/>
                <w:sz w:val="20"/>
                <w:szCs w:val="20"/>
              </w:rPr>
            </w:pPr>
          </w:p>
        </w:tc>
        <w:tc>
          <w:tcPr>
            <w:tcW w:w="2568" w:type="dxa"/>
            <w:gridSpan w:val="3"/>
            <w:tcBorders>
              <w:top w:val="nil"/>
              <w:left w:val="nil"/>
              <w:bottom w:val="nil"/>
              <w:right w:val="nil"/>
            </w:tcBorders>
            <w:shd w:val="clear" w:color="auto" w:fill="auto"/>
            <w:noWrap/>
            <w:vAlign w:val="bottom"/>
          </w:tcPr>
          <w:p w:rsidR="005F4CC9" w:rsidRPr="00EC7634" w:rsidRDefault="005F4CC9"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A95B56" w:rsidRPr="00EC7634" w:rsidTr="000F03EF">
        <w:trPr>
          <w:trHeight w:val="567"/>
          <w:jc w:val="center"/>
        </w:trPr>
        <w:tc>
          <w:tcPr>
            <w:tcW w:w="3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项目</w:t>
            </w:r>
          </w:p>
        </w:tc>
        <w:tc>
          <w:tcPr>
            <w:tcW w:w="10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本年支出合计</w:t>
            </w:r>
          </w:p>
        </w:tc>
        <w:tc>
          <w:tcPr>
            <w:tcW w:w="10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3EF"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基本</w:t>
            </w:r>
          </w:p>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支出</w:t>
            </w:r>
          </w:p>
        </w:tc>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3EF"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项目</w:t>
            </w:r>
          </w:p>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支出</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3EF"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上缴</w:t>
            </w:r>
          </w:p>
          <w:p w:rsidR="000F03EF"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上级</w:t>
            </w:r>
          </w:p>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支出</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3EF"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经营</w:t>
            </w:r>
          </w:p>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支出</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3EF"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对附属单位</w:t>
            </w:r>
          </w:p>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补助支出</w:t>
            </w:r>
          </w:p>
        </w:tc>
      </w:tr>
      <w:tr w:rsidR="00A95B56"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功能分类科目编码</w:t>
            </w:r>
          </w:p>
        </w:tc>
        <w:tc>
          <w:tcPr>
            <w:tcW w:w="2179" w:type="dxa"/>
            <w:tcBorders>
              <w:top w:val="nil"/>
              <w:left w:val="nil"/>
              <w:bottom w:val="single" w:sz="4" w:space="0" w:color="auto"/>
              <w:right w:val="single" w:sz="4" w:space="0" w:color="auto"/>
            </w:tcBorders>
            <w:shd w:val="clear" w:color="auto" w:fill="auto"/>
            <w:noWrap/>
            <w:vAlign w:val="center"/>
          </w:tcPr>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科目名称</w:t>
            </w:r>
          </w:p>
        </w:tc>
        <w:tc>
          <w:tcPr>
            <w:tcW w:w="1001" w:type="dxa"/>
            <w:gridSpan w:val="2"/>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0F03EF">
            <w:pPr>
              <w:widowControl/>
              <w:spacing w:line="320" w:lineRule="exact"/>
              <w:jc w:val="left"/>
              <w:rPr>
                <w:rFonts w:ascii="Times New Roman" w:eastAsia="宋体" w:hAnsi="Times New Roman"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0F03EF">
            <w:pPr>
              <w:widowControl/>
              <w:spacing w:line="320" w:lineRule="exact"/>
              <w:jc w:val="left"/>
              <w:rPr>
                <w:rFonts w:ascii="Times New Roman" w:eastAsia="宋体" w:hAnsi="Times New Roman" w:cs="Times New Roman"/>
                <w:kern w:val="0"/>
                <w:sz w:val="20"/>
                <w:szCs w:val="20"/>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0F03EF">
            <w:pPr>
              <w:widowControl/>
              <w:spacing w:line="320" w:lineRule="exact"/>
              <w:jc w:val="left"/>
              <w:rPr>
                <w:rFonts w:ascii="Times New Roman" w:eastAsia="宋体" w:hAnsi="Times New Roman" w:cs="Times New Roman"/>
                <w:kern w:val="0"/>
                <w:sz w:val="20"/>
                <w:szCs w:val="20"/>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0F03EF">
            <w:pPr>
              <w:widowControl/>
              <w:spacing w:line="320" w:lineRule="exact"/>
              <w:jc w:val="left"/>
              <w:rPr>
                <w:rFonts w:ascii="Times New Roman" w:eastAsia="宋体" w:hAnsi="Times New Roman" w:cs="Times New Roman"/>
                <w:kern w:val="0"/>
                <w:sz w:val="20"/>
                <w:szCs w:val="20"/>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0F03EF">
            <w:pPr>
              <w:widowControl/>
              <w:spacing w:line="320" w:lineRule="exact"/>
              <w:jc w:val="left"/>
              <w:rPr>
                <w:rFonts w:ascii="Times New Roman" w:eastAsia="宋体" w:hAnsi="Times New Roman" w:cs="Times New Roman"/>
                <w:kern w:val="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0F03EF">
            <w:pPr>
              <w:widowControl/>
              <w:spacing w:line="320" w:lineRule="exact"/>
              <w:jc w:val="left"/>
              <w:rPr>
                <w:rFonts w:ascii="Times New Roman" w:eastAsia="宋体" w:hAnsi="Times New Roman" w:cs="Times New Roman"/>
                <w:kern w:val="0"/>
                <w:sz w:val="20"/>
                <w:szCs w:val="20"/>
              </w:rPr>
            </w:pPr>
          </w:p>
        </w:tc>
      </w:tr>
      <w:tr w:rsidR="00A95B56"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0F03EF">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179" w:type="dxa"/>
            <w:tcBorders>
              <w:top w:val="nil"/>
              <w:left w:val="nil"/>
              <w:bottom w:val="single" w:sz="4" w:space="0" w:color="auto"/>
              <w:right w:val="single" w:sz="4" w:space="0" w:color="auto"/>
            </w:tcBorders>
            <w:shd w:val="clear" w:color="auto" w:fill="auto"/>
            <w:noWrap/>
            <w:vAlign w:val="center"/>
          </w:tcPr>
          <w:p w:rsidR="00A95B56" w:rsidRPr="00EC7634" w:rsidRDefault="00A95B56" w:rsidP="000F03E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合计</w:t>
            </w:r>
          </w:p>
        </w:tc>
        <w:tc>
          <w:tcPr>
            <w:tcW w:w="1001" w:type="dxa"/>
            <w:gridSpan w:val="2"/>
            <w:tcBorders>
              <w:top w:val="nil"/>
              <w:left w:val="nil"/>
              <w:bottom w:val="single" w:sz="4" w:space="0" w:color="auto"/>
              <w:right w:val="single" w:sz="4" w:space="0" w:color="auto"/>
            </w:tcBorders>
            <w:shd w:val="clear" w:color="auto" w:fill="auto"/>
            <w:noWrap/>
            <w:vAlign w:val="center"/>
          </w:tcPr>
          <w:p w:rsidR="00A95B56"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c>
          <w:tcPr>
            <w:tcW w:w="1001" w:type="dxa"/>
            <w:gridSpan w:val="2"/>
            <w:tcBorders>
              <w:top w:val="nil"/>
              <w:left w:val="nil"/>
              <w:bottom w:val="single" w:sz="4" w:space="0" w:color="auto"/>
              <w:right w:val="single" w:sz="4" w:space="0" w:color="auto"/>
            </w:tcBorders>
            <w:shd w:val="clear" w:color="auto" w:fill="auto"/>
            <w:noWrap/>
            <w:vAlign w:val="center"/>
          </w:tcPr>
          <w:p w:rsidR="00A95B56"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1273.24</w:t>
            </w:r>
            <w:r w:rsidR="00A95B56" w:rsidRPr="00EC7634">
              <w:rPr>
                <w:rFonts w:ascii="Times New Roman" w:eastAsia="宋体" w:hAnsi="Times New Roman" w:cs="Times New Roman"/>
                <w:kern w:val="0"/>
                <w:sz w:val="20"/>
                <w:szCs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rsidR="00A95B56"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176.51</w:t>
            </w:r>
            <w:r w:rsidR="00A95B56" w:rsidRPr="00EC7634">
              <w:rPr>
                <w:rFonts w:ascii="Times New Roman" w:eastAsia="宋体" w:hAnsi="Times New Roman" w:cs="Times New Roman"/>
                <w:kern w:val="0"/>
                <w:sz w:val="20"/>
                <w:szCs w:val="20"/>
              </w:rPr>
              <w:t xml:space="preserve">　</w:t>
            </w:r>
          </w:p>
        </w:tc>
        <w:tc>
          <w:tcPr>
            <w:tcW w:w="881"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A95B56" w:rsidRPr="00EC7634" w:rsidRDefault="00A95B56"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242" w:type="dxa"/>
            <w:tcBorders>
              <w:top w:val="nil"/>
              <w:left w:val="nil"/>
              <w:bottom w:val="single" w:sz="4" w:space="0" w:color="auto"/>
              <w:right w:val="single" w:sz="4" w:space="0" w:color="auto"/>
            </w:tcBorders>
            <w:shd w:val="clear" w:color="auto" w:fill="auto"/>
            <w:noWrap/>
            <w:vAlign w:val="center"/>
          </w:tcPr>
          <w:p w:rsidR="00A95B56" w:rsidRPr="00EC7634" w:rsidRDefault="00A95B56"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6C2654"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w:t>
            </w:r>
          </w:p>
        </w:tc>
        <w:tc>
          <w:tcPr>
            <w:tcW w:w="2179"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一般公共服务支出</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p>
        </w:tc>
        <w:tc>
          <w:tcPr>
            <w:tcW w:w="1002"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176.51</w:t>
            </w:r>
            <w:r w:rsidRPr="00EC7634">
              <w:rPr>
                <w:rFonts w:ascii="Times New Roman" w:eastAsia="宋体" w:hAnsi="Times New Roman" w:cs="Times New Roman"/>
                <w:kern w:val="0"/>
                <w:sz w:val="20"/>
                <w:szCs w:val="20"/>
              </w:rPr>
              <w:t xml:space="preserve">　</w:t>
            </w:r>
          </w:p>
        </w:tc>
        <w:tc>
          <w:tcPr>
            <w:tcW w:w="88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242"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6C2654"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w:t>
            </w:r>
          </w:p>
        </w:tc>
        <w:tc>
          <w:tcPr>
            <w:tcW w:w="2179"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政协事务</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p>
        </w:tc>
        <w:tc>
          <w:tcPr>
            <w:tcW w:w="1002"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176.51</w:t>
            </w:r>
            <w:r w:rsidRPr="00EC7634">
              <w:rPr>
                <w:rFonts w:ascii="Times New Roman" w:eastAsia="宋体" w:hAnsi="Times New Roman" w:cs="Times New Roman"/>
                <w:kern w:val="0"/>
                <w:sz w:val="20"/>
                <w:szCs w:val="20"/>
              </w:rPr>
              <w:t xml:space="preserve">　</w:t>
            </w:r>
          </w:p>
        </w:tc>
        <w:tc>
          <w:tcPr>
            <w:tcW w:w="88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242"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6C2654"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2010201</w:t>
            </w:r>
          </w:p>
        </w:tc>
        <w:tc>
          <w:tcPr>
            <w:tcW w:w="2179"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行政运行</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r w:rsidRPr="00EC7634">
              <w:rPr>
                <w:rFonts w:ascii="Times New Roman" w:eastAsia="宋体" w:hAnsi="Times New Roman" w:cs="Times New Roman"/>
                <w:kern w:val="0"/>
                <w:sz w:val="20"/>
                <w:szCs w:val="20"/>
              </w:rPr>
              <w:t xml:space="preserve">　</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p>
        </w:tc>
        <w:tc>
          <w:tcPr>
            <w:tcW w:w="1002"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88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242"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6C2654"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2010204</w:t>
            </w:r>
          </w:p>
        </w:tc>
        <w:tc>
          <w:tcPr>
            <w:tcW w:w="2179"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政协会议</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59.65</w:t>
            </w:r>
            <w:r w:rsidRPr="00EC7634">
              <w:rPr>
                <w:rFonts w:ascii="Times New Roman" w:eastAsia="宋体" w:hAnsi="Times New Roman" w:cs="Times New Roman"/>
                <w:kern w:val="0"/>
                <w:sz w:val="20"/>
                <w:szCs w:val="20"/>
              </w:rPr>
              <w:t xml:space="preserve">　</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1002"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59.65</w:t>
            </w:r>
            <w:r w:rsidRPr="00EC7634">
              <w:rPr>
                <w:rFonts w:ascii="Times New Roman" w:eastAsia="宋体" w:hAnsi="Times New Roman" w:cs="Times New Roman"/>
                <w:kern w:val="0"/>
                <w:sz w:val="20"/>
                <w:szCs w:val="20"/>
              </w:rPr>
              <w:t xml:space="preserve">　</w:t>
            </w:r>
          </w:p>
        </w:tc>
        <w:tc>
          <w:tcPr>
            <w:tcW w:w="88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242"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6C2654"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2010205</w:t>
            </w:r>
          </w:p>
        </w:tc>
        <w:tc>
          <w:tcPr>
            <w:tcW w:w="2179"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委员视察</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11.66</w:t>
            </w:r>
            <w:r w:rsidRPr="00EC7634">
              <w:rPr>
                <w:rFonts w:ascii="Times New Roman" w:eastAsia="宋体" w:hAnsi="Times New Roman" w:cs="Times New Roman"/>
                <w:kern w:val="0"/>
                <w:sz w:val="20"/>
                <w:szCs w:val="20"/>
              </w:rPr>
              <w:t xml:space="preserve">　</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1002"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11.66</w:t>
            </w:r>
          </w:p>
        </w:tc>
        <w:tc>
          <w:tcPr>
            <w:tcW w:w="88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881"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1242"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r>
      <w:tr w:rsidR="006C2654"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2010299</w:t>
            </w:r>
          </w:p>
        </w:tc>
        <w:tc>
          <w:tcPr>
            <w:tcW w:w="2179"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其他政协事务支出</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105.20</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1002"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105.20</w:t>
            </w:r>
          </w:p>
        </w:tc>
        <w:tc>
          <w:tcPr>
            <w:tcW w:w="88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881"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1242"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r>
      <w:tr w:rsidR="006C2654"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w:t>
            </w:r>
          </w:p>
        </w:tc>
        <w:tc>
          <w:tcPr>
            <w:tcW w:w="2179"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医疗卫生与计划生育支出</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002"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88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881"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1242"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r>
      <w:tr w:rsidR="006C2654"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21011</w:t>
            </w:r>
          </w:p>
        </w:tc>
        <w:tc>
          <w:tcPr>
            <w:tcW w:w="2179"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行政事业单位医疗</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002"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88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881"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c>
          <w:tcPr>
            <w:tcW w:w="1242"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p>
        </w:tc>
      </w:tr>
      <w:tr w:rsidR="006C2654" w:rsidRPr="00EC7634" w:rsidTr="000F03EF">
        <w:trPr>
          <w:trHeight w:val="567"/>
          <w:jc w:val="center"/>
        </w:trPr>
        <w:tc>
          <w:tcPr>
            <w:tcW w:w="1101" w:type="dxa"/>
            <w:gridSpan w:val="2"/>
            <w:tcBorders>
              <w:top w:val="nil"/>
              <w:left w:val="single" w:sz="4" w:space="0" w:color="auto"/>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2101101</w:t>
            </w:r>
          </w:p>
        </w:tc>
        <w:tc>
          <w:tcPr>
            <w:tcW w:w="2179"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行政单位医疗</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00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002"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881" w:type="dxa"/>
            <w:gridSpan w:val="2"/>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242" w:type="dxa"/>
            <w:tcBorders>
              <w:top w:val="nil"/>
              <w:left w:val="nil"/>
              <w:bottom w:val="single" w:sz="4" w:space="0" w:color="auto"/>
              <w:right w:val="single" w:sz="4" w:space="0" w:color="auto"/>
            </w:tcBorders>
            <w:shd w:val="clear" w:color="auto" w:fill="auto"/>
            <w:noWrap/>
            <w:vAlign w:val="center"/>
          </w:tcPr>
          <w:p w:rsidR="006C2654" w:rsidRPr="00EC7634" w:rsidRDefault="006C2654" w:rsidP="000F03E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6C2654" w:rsidRPr="00EC7634" w:rsidTr="000F03EF">
        <w:trPr>
          <w:trHeight w:val="345"/>
          <w:jc w:val="center"/>
        </w:trPr>
        <w:tc>
          <w:tcPr>
            <w:tcW w:w="4134" w:type="dxa"/>
            <w:gridSpan w:val="4"/>
            <w:tcBorders>
              <w:top w:val="nil"/>
              <w:left w:val="nil"/>
              <w:bottom w:val="nil"/>
              <w:right w:val="nil"/>
            </w:tcBorders>
            <w:shd w:val="clear" w:color="auto" w:fill="auto"/>
            <w:noWrap/>
            <w:vAlign w:val="bottom"/>
          </w:tcPr>
          <w:p w:rsidR="006C2654" w:rsidRPr="00EC7634" w:rsidRDefault="006C2654"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注：</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科目编码</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和</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科目名称</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均为必填项。</w:t>
            </w:r>
          </w:p>
        </w:tc>
        <w:tc>
          <w:tcPr>
            <w:tcW w:w="854" w:type="dxa"/>
            <w:gridSpan w:val="2"/>
            <w:tcBorders>
              <w:top w:val="nil"/>
              <w:left w:val="nil"/>
              <w:bottom w:val="nil"/>
              <w:right w:val="nil"/>
            </w:tcBorders>
            <w:shd w:val="clear" w:color="auto" w:fill="auto"/>
            <w:noWrap/>
            <w:vAlign w:val="bottom"/>
          </w:tcPr>
          <w:p w:rsidR="006C2654" w:rsidRPr="00EC7634" w:rsidRDefault="006C2654" w:rsidP="00A95B56">
            <w:pPr>
              <w:widowControl/>
              <w:jc w:val="left"/>
              <w:rPr>
                <w:rFonts w:ascii="Times New Roman" w:eastAsia="宋体" w:hAnsi="Times New Roman" w:cs="Times New Roman"/>
                <w:kern w:val="0"/>
                <w:sz w:val="20"/>
                <w:szCs w:val="20"/>
              </w:rPr>
            </w:pPr>
          </w:p>
        </w:tc>
        <w:tc>
          <w:tcPr>
            <w:tcW w:w="756" w:type="dxa"/>
            <w:gridSpan w:val="2"/>
            <w:tcBorders>
              <w:top w:val="nil"/>
              <w:left w:val="nil"/>
              <w:bottom w:val="nil"/>
              <w:right w:val="nil"/>
            </w:tcBorders>
            <w:shd w:val="clear" w:color="auto" w:fill="auto"/>
            <w:noWrap/>
            <w:vAlign w:val="bottom"/>
          </w:tcPr>
          <w:p w:rsidR="006C2654" w:rsidRPr="00EC7634" w:rsidRDefault="006C2654" w:rsidP="00A95B56">
            <w:pPr>
              <w:widowControl/>
              <w:jc w:val="left"/>
              <w:rPr>
                <w:rFonts w:ascii="Times New Roman" w:eastAsia="Times New Roman" w:hAnsi="Times New Roman" w:cs="Times New Roman"/>
                <w:kern w:val="0"/>
                <w:sz w:val="20"/>
                <w:szCs w:val="20"/>
              </w:rPr>
            </w:pPr>
          </w:p>
        </w:tc>
        <w:tc>
          <w:tcPr>
            <w:tcW w:w="976" w:type="dxa"/>
            <w:gridSpan w:val="2"/>
            <w:tcBorders>
              <w:top w:val="nil"/>
              <w:left w:val="nil"/>
              <w:bottom w:val="nil"/>
              <w:right w:val="nil"/>
            </w:tcBorders>
            <w:shd w:val="clear" w:color="auto" w:fill="auto"/>
            <w:noWrap/>
            <w:vAlign w:val="bottom"/>
          </w:tcPr>
          <w:p w:rsidR="006C2654" w:rsidRPr="00EC7634" w:rsidRDefault="006C2654" w:rsidP="00A95B56">
            <w:pPr>
              <w:widowControl/>
              <w:jc w:val="left"/>
              <w:rPr>
                <w:rFonts w:ascii="Times New Roman" w:eastAsia="Times New Roman" w:hAnsi="Times New Roman" w:cs="Times New Roman"/>
                <w:kern w:val="0"/>
                <w:sz w:val="20"/>
                <w:szCs w:val="20"/>
              </w:rPr>
            </w:pPr>
          </w:p>
        </w:tc>
        <w:tc>
          <w:tcPr>
            <w:tcW w:w="1326" w:type="dxa"/>
            <w:gridSpan w:val="2"/>
            <w:tcBorders>
              <w:top w:val="nil"/>
              <w:left w:val="nil"/>
              <w:bottom w:val="nil"/>
              <w:right w:val="nil"/>
            </w:tcBorders>
            <w:shd w:val="clear" w:color="auto" w:fill="auto"/>
            <w:noWrap/>
            <w:vAlign w:val="bottom"/>
          </w:tcPr>
          <w:p w:rsidR="006C2654" w:rsidRPr="00EC7634" w:rsidRDefault="006C2654" w:rsidP="00A95B56">
            <w:pPr>
              <w:widowControl/>
              <w:jc w:val="left"/>
              <w:rPr>
                <w:rFonts w:ascii="Times New Roman" w:eastAsia="Times New Roman" w:hAnsi="Times New Roman" w:cs="Times New Roman"/>
                <w:kern w:val="0"/>
                <w:sz w:val="20"/>
                <w:szCs w:val="20"/>
              </w:rPr>
            </w:pPr>
          </w:p>
        </w:tc>
        <w:tc>
          <w:tcPr>
            <w:tcW w:w="1242" w:type="dxa"/>
            <w:tcBorders>
              <w:top w:val="nil"/>
              <w:left w:val="nil"/>
              <w:bottom w:val="nil"/>
              <w:right w:val="nil"/>
            </w:tcBorders>
            <w:shd w:val="clear" w:color="auto" w:fill="auto"/>
            <w:noWrap/>
            <w:vAlign w:val="bottom"/>
          </w:tcPr>
          <w:p w:rsidR="006C2654" w:rsidRPr="00EC7634" w:rsidRDefault="006C2654" w:rsidP="00A95B56">
            <w:pPr>
              <w:widowControl/>
              <w:jc w:val="left"/>
              <w:rPr>
                <w:rFonts w:ascii="Times New Roman" w:eastAsia="Times New Roman" w:hAnsi="Times New Roman" w:cs="Times New Roman"/>
                <w:kern w:val="0"/>
                <w:sz w:val="20"/>
                <w:szCs w:val="20"/>
              </w:rPr>
            </w:pPr>
          </w:p>
        </w:tc>
      </w:tr>
    </w:tbl>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0658AF" w:rsidRPr="00EC7634" w:rsidRDefault="000658AF">
      <w:pPr>
        <w:rPr>
          <w:rFonts w:ascii="Times New Roman" w:hAnsi="Times New Roman" w:cs="Times New Roman"/>
        </w:rPr>
      </w:pPr>
      <w:bookmarkStart w:id="2" w:name="RANGE!A1:F35"/>
      <w:r w:rsidRPr="00EC7634">
        <w:rPr>
          <w:rFonts w:ascii="Times New Roman" w:hAnsi="Times New Roman" w:cs="Times New Roman"/>
        </w:rPr>
        <w:br w:type="page"/>
      </w:r>
    </w:p>
    <w:tbl>
      <w:tblPr>
        <w:tblW w:w="0" w:type="auto"/>
        <w:jc w:val="center"/>
        <w:tblLayout w:type="fixed"/>
        <w:tblLook w:val="04A0"/>
      </w:tblPr>
      <w:tblGrid>
        <w:gridCol w:w="1809"/>
        <w:gridCol w:w="915"/>
        <w:gridCol w:w="78"/>
        <w:gridCol w:w="158"/>
        <w:gridCol w:w="2677"/>
        <w:gridCol w:w="992"/>
        <w:gridCol w:w="48"/>
        <w:gridCol w:w="1037"/>
        <w:gridCol w:w="49"/>
        <w:gridCol w:w="1525"/>
      </w:tblGrid>
      <w:tr w:rsidR="00A95B56" w:rsidRPr="00EC7634" w:rsidTr="00BB52E7">
        <w:trPr>
          <w:trHeight w:val="851"/>
          <w:jc w:val="center"/>
        </w:trPr>
        <w:tc>
          <w:tcPr>
            <w:tcW w:w="9288" w:type="dxa"/>
            <w:gridSpan w:val="10"/>
            <w:tcBorders>
              <w:top w:val="nil"/>
              <w:left w:val="nil"/>
              <w:bottom w:val="nil"/>
              <w:right w:val="nil"/>
            </w:tcBorders>
            <w:shd w:val="clear" w:color="auto" w:fill="auto"/>
            <w:noWrap/>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lastRenderedPageBreak/>
              <w:t>财政拨款收入支出决算总表</w:t>
            </w:r>
            <w:bookmarkEnd w:id="2"/>
          </w:p>
        </w:tc>
      </w:tr>
      <w:tr w:rsidR="007F074D" w:rsidRPr="00EC7634" w:rsidTr="00BB52E7">
        <w:trPr>
          <w:trHeight w:val="319"/>
          <w:jc w:val="center"/>
        </w:trPr>
        <w:tc>
          <w:tcPr>
            <w:tcW w:w="2724" w:type="dxa"/>
            <w:gridSpan w:val="2"/>
            <w:tcBorders>
              <w:top w:val="nil"/>
              <w:left w:val="nil"/>
              <w:bottom w:val="nil"/>
              <w:right w:val="nil"/>
            </w:tcBorders>
            <w:shd w:val="clear" w:color="auto" w:fill="auto"/>
            <w:noWrap/>
            <w:vAlign w:val="center"/>
          </w:tcPr>
          <w:p w:rsidR="007F074D" w:rsidRPr="00EC7634" w:rsidRDefault="007F074D" w:rsidP="00A95B56">
            <w:pPr>
              <w:widowControl/>
              <w:jc w:val="center"/>
              <w:rPr>
                <w:rFonts w:ascii="Times New Roman" w:eastAsia="方正小标宋简体" w:hAnsi="Times New Roman" w:cs="Times New Roman"/>
                <w:kern w:val="0"/>
                <w:sz w:val="36"/>
                <w:szCs w:val="36"/>
              </w:rPr>
            </w:pPr>
          </w:p>
        </w:tc>
        <w:tc>
          <w:tcPr>
            <w:tcW w:w="236" w:type="dxa"/>
            <w:gridSpan w:val="2"/>
            <w:tcBorders>
              <w:top w:val="nil"/>
              <w:left w:val="nil"/>
              <w:bottom w:val="nil"/>
              <w:right w:val="nil"/>
            </w:tcBorders>
            <w:shd w:val="clear" w:color="auto" w:fill="auto"/>
            <w:noWrap/>
            <w:vAlign w:val="center"/>
          </w:tcPr>
          <w:p w:rsidR="007F074D" w:rsidRPr="00EC7634" w:rsidRDefault="007F074D" w:rsidP="00A95B56">
            <w:pPr>
              <w:widowControl/>
              <w:jc w:val="left"/>
              <w:rPr>
                <w:rFonts w:ascii="Times New Roman" w:eastAsia="Times New Roman" w:hAnsi="Times New Roman" w:cs="Times New Roman"/>
                <w:kern w:val="0"/>
                <w:sz w:val="20"/>
                <w:szCs w:val="20"/>
              </w:rPr>
            </w:pPr>
          </w:p>
        </w:tc>
        <w:tc>
          <w:tcPr>
            <w:tcW w:w="3717" w:type="dxa"/>
            <w:gridSpan w:val="3"/>
            <w:tcBorders>
              <w:top w:val="nil"/>
              <w:left w:val="nil"/>
              <w:bottom w:val="nil"/>
              <w:right w:val="nil"/>
            </w:tcBorders>
            <w:shd w:val="clear" w:color="auto" w:fill="auto"/>
            <w:noWrap/>
            <w:vAlign w:val="center"/>
          </w:tcPr>
          <w:p w:rsidR="007F074D" w:rsidRPr="00EC7634" w:rsidRDefault="007F074D" w:rsidP="00A95B56">
            <w:pPr>
              <w:widowControl/>
              <w:jc w:val="left"/>
              <w:rPr>
                <w:rFonts w:ascii="Times New Roman" w:eastAsia="Times New Roman" w:hAnsi="Times New Roman" w:cs="Times New Roman"/>
                <w:kern w:val="0"/>
                <w:sz w:val="20"/>
                <w:szCs w:val="20"/>
              </w:rPr>
            </w:pPr>
          </w:p>
        </w:tc>
        <w:tc>
          <w:tcPr>
            <w:tcW w:w="1037" w:type="dxa"/>
            <w:tcBorders>
              <w:top w:val="nil"/>
              <w:left w:val="nil"/>
              <w:bottom w:val="nil"/>
              <w:right w:val="nil"/>
            </w:tcBorders>
            <w:shd w:val="clear" w:color="auto" w:fill="auto"/>
            <w:noWrap/>
            <w:vAlign w:val="center"/>
          </w:tcPr>
          <w:p w:rsidR="007F074D" w:rsidRPr="00EC7634" w:rsidRDefault="007F074D" w:rsidP="00A95B56">
            <w:pPr>
              <w:widowControl/>
              <w:jc w:val="left"/>
              <w:rPr>
                <w:rFonts w:ascii="Times New Roman" w:eastAsia="Times New Roman" w:hAnsi="Times New Roman" w:cs="Times New Roman"/>
                <w:kern w:val="0"/>
                <w:sz w:val="20"/>
                <w:szCs w:val="20"/>
              </w:rPr>
            </w:pPr>
          </w:p>
        </w:tc>
        <w:tc>
          <w:tcPr>
            <w:tcW w:w="1574" w:type="dxa"/>
            <w:gridSpan w:val="2"/>
            <w:tcBorders>
              <w:top w:val="nil"/>
              <w:left w:val="nil"/>
              <w:bottom w:val="nil"/>
              <w:right w:val="nil"/>
            </w:tcBorders>
            <w:shd w:val="clear" w:color="auto" w:fill="auto"/>
            <w:noWrap/>
            <w:vAlign w:val="center"/>
          </w:tcPr>
          <w:p w:rsidR="007F074D" w:rsidRPr="00EC7634" w:rsidRDefault="007F074D"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04</w:t>
            </w:r>
            <w:r w:rsidRPr="00EC7634">
              <w:rPr>
                <w:rFonts w:ascii="Times New Roman" w:eastAsia="宋体" w:hAnsi="Times New Roman" w:cs="Times New Roman"/>
                <w:kern w:val="0"/>
                <w:sz w:val="20"/>
                <w:szCs w:val="20"/>
              </w:rPr>
              <w:t>表</w:t>
            </w:r>
          </w:p>
        </w:tc>
      </w:tr>
      <w:tr w:rsidR="007F074D" w:rsidRPr="00EC7634" w:rsidTr="00BB52E7">
        <w:trPr>
          <w:trHeight w:val="319"/>
          <w:jc w:val="center"/>
        </w:trPr>
        <w:tc>
          <w:tcPr>
            <w:tcW w:w="2802" w:type="dxa"/>
            <w:gridSpan w:val="3"/>
            <w:tcBorders>
              <w:top w:val="nil"/>
              <w:left w:val="nil"/>
              <w:bottom w:val="nil"/>
              <w:right w:val="nil"/>
            </w:tcBorders>
            <w:shd w:val="clear" w:color="auto" w:fill="auto"/>
            <w:noWrap/>
            <w:vAlign w:val="center"/>
          </w:tcPr>
          <w:p w:rsidR="007F074D" w:rsidRPr="00EC7634" w:rsidRDefault="007F074D"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部门名称：惠山区政协办公室</w:t>
            </w:r>
          </w:p>
        </w:tc>
        <w:tc>
          <w:tcPr>
            <w:tcW w:w="3875" w:type="dxa"/>
            <w:gridSpan w:val="4"/>
            <w:tcBorders>
              <w:top w:val="nil"/>
              <w:left w:val="nil"/>
              <w:bottom w:val="nil"/>
              <w:right w:val="nil"/>
            </w:tcBorders>
            <w:shd w:val="clear" w:color="auto" w:fill="auto"/>
            <w:noWrap/>
            <w:vAlign w:val="center"/>
          </w:tcPr>
          <w:p w:rsidR="007F074D" w:rsidRPr="00EC7634" w:rsidRDefault="007F074D" w:rsidP="00A95B56">
            <w:pPr>
              <w:widowControl/>
              <w:jc w:val="left"/>
              <w:rPr>
                <w:rFonts w:ascii="Times New Roman" w:eastAsia="Times New Roman" w:hAnsi="Times New Roman" w:cs="Times New Roman"/>
                <w:kern w:val="0"/>
                <w:sz w:val="20"/>
                <w:szCs w:val="20"/>
              </w:rPr>
            </w:pPr>
          </w:p>
        </w:tc>
        <w:tc>
          <w:tcPr>
            <w:tcW w:w="1037" w:type="dxa"/>
            <w:tcBorders>
              <w:top w:val="nil"/>
              <w:left w:val="nil"/>
              <w:bottom w:val="nil"/>
              <w:right w:val="nil"/>
            </w:tcBorders>
            <w:shd w:val="clear" w:color="auto" w:fill="auto"/>
            <w:noWrap/>
            <w:vAlign w:val="center"/>
          </w:tcPr>
          <w:p w:rsidR="007F074D" w:rsidRPr="00EC7634" w:rsidRDefault="007F074D" w:rsidP="00A95B56">
            <w:pPr>
              <w:widowControl/>
              <w:jc w:val="left"/>
              <w:rPr>
                <w:rFonts w:ascii="Times New Roman" w:eastAsia="Times New Roman" w:hAnsi="Times New Roman" w:cs="Times New Roman"/>
                <w:kern w:val="0"/>
                <w:sz w:val="20"/>
                <w:szCs w:val="20"/>
              </w:rPr>
            </w:pPr>
          </w:p>
        </w:tc>
        <w:tc>
          <w:tcPr>
            <w:tcW w:w="1574" w:type="dxa"/>
            <w:gridSpan w:val="2"/>
            <w:tcBorders>
              <w:top w:val="nil"/>
              <w:left w:val="nil"/>
              <w:bottom w:val="nil"/>
              <w:right w:val="nil"/>
            </w:tcBorders>
            <w:shd w:val="clear" w:color="auto" w:fill="auto"/>
            <w:noWrap/>
            <w:vAlign w:val="center"/>
          </w:tcPr>
          <w:p w:rsidR="007F074D" w:rsidRPr="00EC7634" w:rsidRDefault="007F074D"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A95B56" w:rsidRPr="00EC7634" w:rsidTr="00833D9C">
        <w:trPr>
          <w:trHeight w:val="567"/>
          <w:jc w:val="center"/>
        </w:trPr>
        <w:tc>
          <w:tcPr>
            <w:tcW w:w="28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收</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入</w:t>
            </w:r>
          </w:p>
        </w:tc>
        <w:tc>
          <w:tcPr>
            <w:tcW w:w="6486" w:type="dxa"/>
            <w:gridSpan w:val="7"/>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支</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出</w:t>
            </w:r>
          </w:p>
        </w:tc>
      </w:tr>
      <w:tr w:rsidR="00A95B56" w:rsidRPr="00EC7634" w:rsidTr="00833D9C">
        <w:trPr>
          <w:trHeight w:val="567"/>
          <w:jc w:val="center"/>
        </w:trPr>
        <w:tc>
          <w:tcPr>
            <w:tcW w:w="1809"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目</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决算数</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按功能分类</w:t>
            </w:r>
          </w:p>
        </w:tc>
        <w:tc>
          <w:tcPr>
            <w:tcW w:w="3651" w:type="dxa"/>
            <w:gridSpan w:val="5"/>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决算数</w:t>
            </w:r>
          </w:p>
        </w:tc>
      </w:tr>
      <w:tr w:rsidR="00A95B56" w:rsidRPr="00EC7634" w:rsidTr="00C824BB">
        <w:trPr>
          <w:trHeight w:val="567"/>
          <w:jc w:val="center"/>
        </w:trPr>
        <w:tc>
          <w:tcPr>
            <w:tcW w:w="1809" w:type="dxa"/>
            <w:vMerge/>
            <w:tcBorders>
              <w:top w:val="nil"/>
              <w:left w:val="single" w:sz="4" w:space="0" w:color="auto"/>
              <w:bottom w:val="single" w:sz="4" w:space="0" w:color="auto"/>
              <w:right w:val="single" w:sz="4" w:space="0" w:color="auto"/>
            </w:tcBorders>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p>
        </w:tc>
        <w:tc>
          <w:tcPr>
            <w:tcW w:w="993" w:type="dxa"/>
            <w:gridSpan w:val="2"/>
            <w:vMerge/>
            <w:tcBorders>
              <w:top w:val="nil"/>
              <w:left w:val="single" w:sz="4" w:space="0" w:color="auto"/>
              <w:bottom w:val="single" w:sz="4" w:space="0" w:color="auto"/>
              <w:right w:val="single" w:sz="4" w:space="0" w:color="auto"/>
            </w:tcBorders>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p>
        </w:tc>
        <w:tc>
          <w:tcPr>
            <w:tcW w:w="2835" w:type="dxa"/>
            <w:gridSpan w:val="2"/>
            <w:vMerge/>
            <w:tcBorders>
              <w:top w:val="nil"/>
              <w:left w:val="single" w:sz="4" w:space="0" w:color="auto"/>
              <w:bottom w:val="single" w:sz="4" w:space="0" w:color="auto"/>
              <w:right w:val="single" w:sz="4" w:space="0" w:color="auto"/>
            </w:tcBorders>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小计</w:t>
            </w:r>
          </w:p>
        </w:tc>
        <w:tc>
          <w:tcPr>
            <w:tcW w:w="1134" w:type="dxa"/>
            <w:gridSpan w:val="3"/>
            <w:tcBorders>
              <w:top w:val="nil"/>
              <w:left w:val="nil"/>
              <w:bottom w:val="single" w:sz="4" w:space="0" w:color="auto"/>
              <w:right w:val="single" w:sz="4" w:space="0" w:color="auto"/>
            </w:tcBorders>
            <w:shd w:val="clear" w:color="auto" w:fill="auto"/>
            <w:vAlign w:val="center"/>
          </w:tcPr>
          <w:p w:rsidR="00A95B56"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一般公共预算财政拨款</w:t>
            </w:r>
          </w:p>
        </w:tc>
        <w:tc>
          <w:tcPr>
            <w:tcW w:w="1525" w:type="dxa"/>
            <w:tcBorders>
              <w:top w:val="nil"/>
              <w:left w:val="nil"/>
              <w:bottom w:val="single" w:sz="4" w:space="0" w:color="auto"/>
              <w:right w:val="single" w:sz="4" w:space="0" w:color="auto"/>
            </w:tcBorders>
            <w:shd w:val="clear" w:color="auto" w:fill="auto"/>
            <w:vAlign w:val="center"/>
          </w:tcPr>
          <w:p w:rsidR="00C824BB"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政府性基金</w:t>
            </w:r>
          </w:p>
          <w:p w:rsidR="00A95B56" w:rsidRPr="00EC7634" w:rsidRDefault="00A95B56" w:rsidP="00BB52E7">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预算财政拨款</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一、一般公共预算财政拨款</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2D01FA"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一、一般公共服务支出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2D01FA"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00A95B56"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2D01FA"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00A95B56"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二、政府性基金预算财政拨款</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二、外交支出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三、国防支出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四、公共安全支出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五、教育支出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六、科学技术支出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七、文化</w:t>
            </w:r>
            <w:r w:rsidR="00184887" w:rsidRPr="00EC7634">
              <w:rPr>
                <w:rFonts w:ascii="Times New Roman" w:eastAsia="宋体" w:hAnsi="Times New Roman" w:cs="Times New Roman"/>
                <w:kern w:val="0"/>
                <w:sz w:val="20"/>
                <w:szCs w:val="20"/>
              </w:rPr>
              <w:t>旅游</w:t>
            </w:r>
            <w:r w:rsidRPr="00EC7634">
              <w:rPr>
                <w:rFonts w:ascii="Times New Roman" w:eastAsia="宋体" w:hAnsi="Times New Roman" w:cs="Times New Roman"/>
                <w:kern w:val="0"/>
                <w:sz w:val="20"/>
                <w:szCs w:val="20"/>
              </w:rPr>
              <w:t>体育与传媒支出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八、社会保障和就业支出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184887"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九、</w:t>
            </w:r>
            <w:r w:rsidR="00A95B56" w:rsidRPr="00EC7634">
              <w:rPr>
                <w:rFonts w:ascii="Times New Roman" w:eastAsia="宋体" w:hAnsi="Times New Roman" w:cs="Times New Roman"/>
                <w:kern w:val="0"/>
                <w:sz w:val="20"/>
                <w:szCs w:val="20"/>
              </w:rPr>
              <w:t>卫生</w:t>
            </w:r>
            <w:r w:rsidRPr="00EC7634">
              <w:rPr>
                <w:rFonts w:ascii="Times New Roman" w:eastAsia="宋体" w:hAnsi="Times New Roman" w:cs="Times New Roman"/>
                <w:kern w:val="0"/>
                <w:sz w:val="20"/>
                <w:szCs w:val="20"/>
              </w:rPr>
              <w:t>健康</w:t>
            </w:r>
            <w:r w:rsidR="00A95B56" w:rsidRPr="00EC7634">
              <w:rPr>
                <w:rFonts w:ascii="Times New Roman" w:eastAsia="宋体" w:hAnsi="Times New Roman" w:cs="Times New Roman"/>
                <w:kern w:val="0"/>
                <w:sz w:val="20"/>
                <w:szCs w:val="20"/>
              </w:rPr>
              <w:t>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2D01FA"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r w:rsidR="00A95B56"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2D01FA"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r w:rsidR="00A95B56"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十、节能环保支出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十一、城乡社区支出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十二、农林水支出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十三、交通运输支出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十四、资源勘探信息等支出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十五、商业服务业等支出</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lastRenderedPageBreak/>
              <w:t xml:space="preserve">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十六、金融支出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十七、援助其他地区支出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5353F1"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十八、自然资源</w:t>
            </w:r>
            <w:r w:rsidR="00A95B56" w:rsidRPr="00EC7634">
              <w:rPr>
                <w:rFonts w:ascii="Times New Roman" w:eastAsia="宋体" w:hAnsi="Times New Roman" w:cs="Times New Roman"/>
                <w:kern w:val="0"/>
                <w:sz w:val="20"/>
                <w:szCs w:val="20"/>
              </w:rPr>
              <w:t>海洋气象等支出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十九、住房保障支出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二十、粮油物资储备支出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5353F1"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F1" w:rsidRPr="00EC7634" w:rsidRDefault="005353F1" w:rsidP="00BB52E7">
            <w:pPr>
              <w:widowControl/>
              <w:spacing w:line="320" w:lineRule="exact"/>
              <w:jc w:val="left"/>
              <w:rPr>
                <w:rFonts w:ascii="Times New Roman" w:eastAsia="宋体" w:hAnsi="Times New Roman" w:cs="Times New Roman"/>
                <w:kern w:val="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5353F1" w:rsidRPr="00EC7634" w:rsidRDefault="005353F1" w:rsidP="00BB52E7">
            <w:pPr>
              <w:widowControl/>
              <w:spacing w:line="320" w:lineRule="exact"/>
              <w:jc w:val="right"/>
              <w:rPr>
                <w:rFonts w:ascii="Times New Roman" w:eastAsia="宋体" w:hAnsi="Times New Roman" w:cs="Times New Roman"/>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5353F1" w:rsidRPr="00EC7634" w:rsidRDefault="005353F1"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二十一、灾害防治及应急管理支出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353F1" w:rsidRPr="00EC7634" w:rsidRDefault="005353F1" w:rsidP="00BB52E7">
            <w:pPr>
              <w:widowControl/>
              <w:spacing w:line="320" w:lineRule="exact"/>
              <w:jc w:val="right"/>
              <w:rPr>
                <w:rFonts w:ascii="Times New Roman" w:eastAsia="宋体" w:hAnsi="Times New Roman" w:cs="Times New Roman"/>
                <w:kern w:val="0"/>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5353F1" w:rsidRPr="00EC7634" w:rsidRDefault="005353F1" w:rsidP="00BB52E7">
            <w:pPr>
              <w:widowControl/>
              <w:spacing w:line="320" w:lineRule="exact"/>
              <w:jc w:val="right"/>
              <w:rPr>
                <w:rFonts w:ascii="Times New Roman" w:eastAsia="宋体" w:hAnsi="Times New Roman" w:cs="Times New Roman"/>
                <w:kern w:val="0"/>
                <w:sz w:val="20"/>
                <w:szCs w:val="20"/>
              </w:rPr>
            </w:pP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5353F1" w:rsidRPr="00EC7634" w:rsidRDefault="005353F1" w:rsidP="00BB52E7">
            <w:pPr>
              <w:widowControl/>
              <w:spacing w:line="320" w:lineRule="exact"/>
              <w:jc w:val="right"/>
              <w:rPr>
                <w:rFonts w:ascii="Times New Roman" w:eastAsia="宋体" w:hAnsi="Times New Roman" w:cs="Times New Roman"/>
                <w:kern w:val="0"/>
                <w:sz w:val="20"/>
                <w:szCs w:val="20"/>
              </w:rPr>
            </w:pP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5353F1"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二十二</w:t>
            </w:r>
            <w:r w:rsidR="00A95B56" w:rsidRPr="00EC7634">
              <w:rPr>
                <w:rFonts w:ascii="Times New Roman" w:eastAsia="宋体" w:hAnsi="Times New Roman" w:cs="Times New Roman"/>
                <w:kern w:val="0"/>
                <w:sz w:val="20"/>
                <w:szCs w:val="20"/>
              </w:rPr>
              <w:t>、其他支出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5353F1"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二十三</w:t>
            </w:r>
            <w:r w:rsidR="00A95B56" w:rsidRPr="00EC7634">
              <w:rPr>
                <w:rFonts w:ascii="Times New Roman" w:eastAsia="宋体" w:hAnsi="Times New Roman" w:cs="Times New Roman"/>
                <w:kern w:val="0"/>
                <w:sz w:val="20"/>
                <w:szCs w:val="20"/>
              </w:rPr>
              <w:t>、债务还本支出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5353F1"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二十四</w:t>
            </w:r>
            <w:r w:rsidR="00A95B56" w:rsidRPr="00EC7634">
              <w:rPr>
                <w:rFonts w:ascii="Times New Roman" w:eastAsia="宋体" w:hAnsi="Times New Roman" w:cs="Times New Roman"/>
                <w:kern w:val="0"/>
                <w:sz w:val="20"/>
                <w:szCs w:val="20"/>
              </w:rPr>
              <w:t>、债务付息支出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center"/>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本年收入合计</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2D01FA"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center"/>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本年支出合计</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2D01FA" w:rsidP="00860E64">
            <w:pPr>
              <w:widowControl/>
              <w:spacing w:line="320" w:lineRule="exact"/>
              <w:jc w:val="righ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1449.75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2D01FA" w:rsidP="00860E64">
            <w:pPr>
              <w:widowControl/>
              <w:spacing w:line="320" w:lineRule="exact"/>
              <w:jc w:val="righ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1449.75</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年初财政拨款结转和结余</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年末财政拨款结转和结余</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一、一般公共预算财政拨款</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2D01FA"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二、政府性基金预算财政拨款</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C824BB">
        <w:trPr>
          <w:trHeight w:val="56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center"/>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总计</w:t>
            </w:r>
          </w:p>
        </w:tc>
        <w:tc>
          <w:tcPr>
            <w:tcW w:w="993" w:type="dxa"/>
            <w:gridSpan w:val="2"/>
            <w:tcBorders>
              <w:top w:val="nil"/>
              <w:left w:val="nil"/>
              <w:bottom w:val="single" w:sz="4" w:space="0" w:color="auto"/>
              <w:right w:val="single" w:sz="4" w:space="0" w:color="auto"/>
            </w:tcBorders>
            <w:shd w:val="clear" w:color="auto" w:fill="auto"/>
            <w:noWrap/>
            <w:vAlign w:val="center"/>
          </w:tcPr>
          <w:p w:rsidR="00A95B56" w:rsidRPr="00EC7634" w:rsidRDefault="002D01FA" w:rsidP="00BB52E7">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tcPr>
          <w:p w:rsidR="00A95B56" w:rsidRPr="00EC7634" w:rsidRDefault="00A95B56" w:rsidP="00BB52E7">
            <w:pPr>
              <w:widowControl/>
              <w:spacing w:line="320" w:lineRule="exact"/>
              <w:jc w:val="center"/>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总计</w:t>
            </w:r>
          </w:p>
        </w:tc>
        <w:tc>
          <w:tcPr>
            <w:tcW w:w="992" w:type="dxa"/>
            <w:tcBorders>
              <w:top w:val="nil"/>
              <w:left w:val="nil"/>
              <w:bottom w:val="single" w:sz="4" w:space="0" w:color="auto"/>
              <w:right w:val="single" w:sz="4" w:space="0" w:color="auto"/>
            </w:tcBorders>
            <w:shd w:val="clear" w:color="auto" w:fill="auto"/>
            <w:noWrap/>
            <w:vAlign w:val="center"/>
          </w:tcPr>
          <w:p w:rsidR="00A95B56" w:rsidRPr="00EC7634" w:rsidRDefault="002D01FA"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tcPr>
          <w:p w:rsidR="00A95B56" w:rsidRPr="00EC7634" w:rsidRDefault="002D01FA"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1449.75</w:t>
            </w:r>
            <w:r w:rsidR="00A95B56" w:rsidRPr="00EC7634">
              <w:rPr>
                <w:rFonts w:ascii="Times New Roman" w:eastAsia="宋体" w:hAnsi="Times New Roman" w:cs="Times New Roman"/>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A95B56" w:rsidRPr="00EC7634" w:rsidRDefault="00A95B56" w:rsidP="00860E64">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bl>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BB52E7" w:rsidP="00206E1C">
      <w:pPr>
        <w:widowControl/>
        <w:jc w:val="left"/>
        <w:rPr>
          <w:rFonts w:ascii="Times New Roman" w:eastAsia="仿宋_GB2312" w:hAnsi="Times New Roman" w:cs="Times New Roman"/>
          <w:kern w:val="0"/>
          <w:sz w:val="32"/>
          <w:szCs w:val="20"/>
        </w:rPr>
      </w:pPr>
      <w:r w:rsidRPr="00EC7634">
        <w:rPr>
          <w:rFonts w:ascii="Times New Roman" w:eastAsia="仿宋_GB2312" w:hAnsi="Times New Roman" w:cs="Times New Roman"/>
          <w:kern w:val="0"/>
          <w:sz w:val="32"/>
          <w:szCs w:val="20"/>
        </w:rPr>
        <w:br w:type="page"/>
      </w:r>
    </w:p>
    <w:tbl>
      <w:tblPr>
        <w:tblW w:w="0" w:type="auto"/>
        <w:jc w:val="center"/>
        <w:tblLook w:val="04A0"/>
      </w:tblPr>
      <w:tblGrid>
        <w:gridCol w:w="1552"/>
        <w:gridCol w:w="1641"/>
        <w:gridCol w:w="2031"/>
        <w:gridCol w:w="2032"/>
        <w:gridCol w:w="2032"/>
      </w:tblGrid>
      <w:tr w:rsidR="00A95B56" w:rsidRPr="00EC7634" w:rsidTr="00206E1C">
        <w:trPr>
          <w:trHeight w:val="851"/>
          <w:jc w:val="center"/>
        </w:trPr>
        <w:tc>
          <w:tcPr>
            <w:tcW w:w="0" w:type="auto"/>
            <w:gridSpan w:val="5"/>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bookmarkStart w:id="3" w:name="RANGE!A1:E14"/>
            <w:r w:rsidRPr="00EC7634">
              <w:rPr>
                <w:rFonts w:ascii="Times New Roman" w:eastAsia="方正小标宋简体" w:hAnsi="Times New Roman" w:cs="Times New Roman"/>
                <w:kern w:val="0"/>
                <w:sz w:val="36"/>
                <w:szCs w:val="36"/>
              </w:rPr>
              <w:lastRenderedPageBreak/>
              <w:t>财政拨款支出决算表</w:t>
            </w:r>
            <w:bookmarkEnd w:id="3"/>
            <w:r w:rsidRPr="00EC7634">
              <w:rPr>
                <w:rFonts w:ascii="Times New Roman" w:eastAsia="方正小标宋简体" w:hAnsi="Times New Roman" w:cs="Times New Roman"/>
                <w:kern w:val="0"/>
                <w:sz w:val="36"/>
                <w:szCs w:val="36"/>
              </w:rPr>
              <w:t>（功能科目）</w:t>
            </w:r>
          </w:p>
        </w:tc>
      </w:tr>
      <w:tr w:rsidR="00A95B56" w:rsidRPr="00EC7634" w:rsidTr="00551F7C">
        <w:trPr>
          <w:trHeight w:val="319"/>
          <w:jc w:val="center"/>
        </w:trPr>
        <w:tc>
          <w:tcPr>
            <w:tcW w:w="0" w:type="auto"/>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p>
        </w:tc>
        <w:tc>
          <w:tcPr>
            <w:tcW w:w="0" w:type="auto"/>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EC7634" w:rsidRDefault="00A95B5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05</w:t>
            </w:r>
            <w:r w:rsidRPr="00EC7634">
              <w:rPr>
                <w:rFonts w:ascii="Times New Roman" w:eastAsia="宋体" w:hAnsi="Times New Roman" w:cs="Times New Roman"/>
                <w:kern w:val="0"/>
                <w:sz w:val="20"/>
                <w:szCs w:val="20"/>
              </w:rPr>
              <w:t>表</w:t>
            </w:r>
          </w:p>
        </w:tc>
      </w:tr>
      <w:tr w:rsidR="00A95B56" w:rsidRPr="00EC7634" w:rsidTr="00551F7C">
        <w:trPr>
          <w:trHeight w:val="319"/>
          <w:jc w:val="center"/>
        </w:trPr>
        <w:tc>
          <w:tcPr>
            <w:tcW w:w="0" w:type="auto"/>
            <w:gridSpan w:val="2"/>
            <w:tcBorders>
              <w:top w:val="nil"/>
              <w:left w:val="nil"/>
              <w:bottom w:val="single" w:sz="4" w:space="0" w:color="auto"/>
              <w:right w:val="nil"/>
            </w:tcBorders>
            <w:shd w:val="clear" w:color="auto" w:fill="auto"/>
            <w:vAlign w:val="center"/>
          </w:tcPr>
          <w:p w:rsidR="00A95B56" w:rsidRPr="00EC7634" w:rsidRDefault="00A95B56" w:rsidP="002D11B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w:t>
            </w:r>
            <w:r w:rsidR="002D11B6" w:rsidRPr="00EC7634">
              <w:rPr>
                <w:rFonts w:ascii="Times New Roman" w:eastAsia="宋体" w:hAnsi="Times New Roman" w:cs="Times New Roman"/>
                <w:kern w:val="0"/>
                <w:sz w:val="20"/>
                <w:szCs w:val="20"/>
              </w:rPr>
              <w:t>惠山区政协办公室</w:t>
            </w:r>
          </w:p>
        </w:tc>
        <w:tc>
          <w:tcPr>
            <w:tcW w:w="0" w:type="auto"/>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EC7634" w:rsidRDefault="00A95B5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A95B56" w:rsidRPr="00EC7634" w:rsidTr="0037613F">
        <w:trPr>
          <w:trHeight w:val="56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目</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本年支出合计</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基本支出</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项目支出</w:t>
            </w:r>
          </w:p>
        </w:tc>
      </w:tr>
      <w:tr w:rsidR="00A95B56"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科目名称</w:t>
            </w:r>
          </w:p>
        </w:tc>
        <w:tc>
          <w:tcPr>
            <w:tcW w:w="1631"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37613F">
            <w:pPr>
              <w:widowControl/>
              <w:spacing w:line="320" w:lineRule="exact"/>
              <w:jc w:val="left"/>
              <w:rPr>
                <w:rFonts w:ascii="Times New Roman" w:eastAsia="宋体" w:hAnsi="Times New Roman" w:cs="Times New Roman"/>
                <w:kern w:val="0"/>
                <w:sz w:val="20"/>
                <w:szCs w:val="20"/>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37613F">
            <w:pPr>
              <w:widowControl/>
              <w:spacing w:line="320" w:lineRule="exact"/>
              <w:jc w:val="left"/>
              <w:rPr>
                <w:rFonts w:ascii="Times New Roman" w:eastAsia="宋体" w:hAnsi="Times New Roman" w:cs="Times New Roman"/>
                <w:kern w:val="0"/>
                <w:sz w:val="20"/>
                <w:szCs w:val="20"/>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37613F">
            <w:pPr>
              <w:widowControl/>
              <w:spacing w:line="320" w:lineRule="exact"/>
              <w:jc w:val="left"/>
              <w:rPr>
                <w:rFonts w:ascii="Times New Roman" w:eastAsia="宋体" w:hAnsi="Times New Roman" w:cs="Times New Roman"/>
                <w:kern w:val="0"/>
                <w:sz w:val="20"/>
                <w:szCs w:val="20"/>
              </w:rPr>
            </w:pPr>
          </w:p>
        </w:tc>
      </w:tr>
      <w:tr w:rsidR="00A95B56" w:rsidRPr="00EC7634" w:rsidTr="0037613F">
        <w:trPr>
          <w:trHeight w:val="56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栏次</w:t>
            </w:r>
          </w:p>
        </w:tc>
        <w:tc>
          <w:tcPr>
            <w:tcW w:w="1631" w:type="dxa"/>
            <w:tcBorders>
              <w:top w:val="nil"/>
              <w:left w:val="nil"/>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w:t>
            </w:r>
          </w:p>
        </w:tc>
        <w:tc>
          <w:tcPr>
            <w:tcW w:w="1632" w:type="dxa"/>
            <w:tcBorders>
              <w:top w:val="nil"/>
              <w:left w:val="nil"/>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w:t>
            </w:r>
          </w:p>
        </w:tc>
        <w:tc>
          <w:tcPr>
            <w:tcW w:w="1632" w:type="dxa"/>
            <w:tcBorders>
              <w:top w:val="nil"/>
              <w:left w:val="nil"/>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3</w:t>
            </w:r>
          </w:p>
        </w:tc>
      </w:tr>
      <w:tr w:rsidR="00A95B56" w:rsidRPr="00EC7634" w:rsidTr="0037613F">
        <w:trPr>
          <w:trHeight w:val="56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合计</w:t>
            </w:r>
          </w:p>
        </w:tc>
        <w:tc>
          <w:tcPr>
            <w:tcW w:w="1631" w:type="dxa"/>
            <w:tcBorders>
              <w:top w:val="nil"/>
              <w:left w:val="nil"/>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545BC0" w:rsidRPr="00EC7634">
              <w:rPr>
                <w:rFonts w:ascii="Times New Roman" w:eastAsia="宋体" w:hAnsi="Times New Roman" w:cs="Times New Roman"/>
                <w:kern w:val="0"/>
                <w:sz w:val="20"/>
                <w:szCs w:val="20"/>
              </w:rPr>
              <w:t>1449.75</w:t>
            </w:r>
          </w:p>
        </w:tc>
        <w:tc>
          <w:tcPr>
            <w:tcW w:w="1632" w:type="dxa"/>
            <w:tcBorders>
              <w:top w:val="nil"/>
              <w:left w:val="nil"/>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545BC0" w:rsidRPr="00EC7634">
              <w:rPr>
                <w:rFonts w:ascii="Times New Roman" w:eastAsia="宋体" w:hAnsi="Times New Roman" w:cs="Times New Roman"/>
                <w:kern w:val="0"/>
                <w:sz w:val="20"/>
                <w:szCs w:val="20"/>
              </w:rPr>
              <w:t>1273.2</w:t>
            </w:r>
            <w:r w:rsidR="002E78F8" w:rsidRPr="00EC7634">
              <w:rPr>
                <w:rFonts w:ascii="Times New Roman" w:eastAsia="宋体" w:hAnsi="Times New Roman" w:cs="Times New Roman"/>
                <w:kern w:val="0"/>
                <w:sz w:val="20"/>
                <w:szCs w:val="20"/>
              </w:rPr>
              <w:t>4</w:t>
            </w:r>
          </w:p>
        </w:tc>
        <w:tc>
          <w:tcPr>
            <w:tcW w:w="1632" w:type="dxa"/>
            <w:tcBorders>
              <w:top w:val="nil"/>
              <w:left w:val="nil"/>
              <w:bottom w:val="single" w:sz="4" w:space="0" w:color="auto"/>
              <w:right w:val="single" w:sz="4" w:space="0" w:color="auto"/>
            </w:tcBorders>
            <w:shd w:val="clear" w:color="auto" w:fill="auto"/>
            <w:vAlign w:val="center"/>
          </w:tcPr>
          <w:p w:rsidR="00A95B56" w:rsidRPr="00EC7634" w:rsidRDefault="00A95B56" w:rsidP="0037613F">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545BC0" w:rsidRPr="00EC7634">
              <w:rPr>
                <w:rFonts w:ascii="Times New Roman" w:eastAsia="宋体" w:hAnsi="Times New Roman" w:cs="Times New Roman"/>
                <w:kern w:val="0"/>
                <w:sz w:val="20"/>
                <w:szCs w:val="20"/>
              </w:rPr>
              <w:t>176.51</w:t>
            </w:r>
          </w:p>
        </w:tc>
      </w:tr>
      <w:tr w:rsidR="00545BC0"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一般公共服务支出</w:t>
            </w:r>
          </w:p>
        </w:tc>
        <w:tc>
          <w:tcPr>
            <w:tcW w:w="1631"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176.51</w:t>
            </w:r>
            <w:r w:rsidRPr="00EC7634">
              <w:rPr>
                <w:rFonts w:ascii="Times New Roman" w:eastAsia="宋体" w:hAnsi="Times New Roman" w:cs="Times New Roman"/>
                <w:kern w:val="0"/>
                <w:sz w:val="20"/>
                <w:szCs w:val="20"/>
              </w:rPr>
              <w:t xml:space="preserve">　</w:t>
            </w:r>
          </w:p>
        </w:tc>
      </w:tr>
      <w:tr w:rsidR="00545BC0"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政协事务</w:t>
            </w:r>
          </w:p>
        </w:tc>
        <w:tc>
          <w:tcPr>
            <w:tcW w:w="1631"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176.51</w:t>
            </w:r>
            <w:r w:rsidRPr="00EC7634">
              <w:rPr>
                <w:rFonts w:ascii="Times New Roman" w:eastAsia="宋体" w:hAnsi="Times New Roman" w:cs="Times New Roman"/>
                <w:kern w:val="0"/>
                <w:sz w:val="20"/>
                <w:szCs w:val="20"/>
              </w:rPr>
              <w:t xml:space="preserve">　</w:t>
            </w:r>
          </w:p>
        </w:tc>
      </w:tr>
      <w:tr w:rsidR="00545BC0"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2010201</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行政运行</w:t>
            </w:r>
          </w:p>
        </w:tc>
        <w:tc>
          <w:tcPr>
            <w:tcW w:w="1631"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r w:rsidRPr="00EC7634">
              <w:rPr>
                <w:rFonts w:ascii="Times New Roman" w:eastAsia="宋体" w:hAnsi="Times New Roman" w:cs="Times New Roman"/>
                <w:kern w:val="0"/>
                <w:sz w:val="20"/>
                <w:szCs w:val="20"/>
              </w:rPr>
              <w:t xml:space="preserve">　</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545BC0"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2010204</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政协会议</w:t>
            </w:r>
          </w:p>
        </w:tc>
        <w:tc>
          <w:tcPr>
            <w:tcW w:w="1631"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59.65</w:t>
            </w:r>
            <w:r w:rsidRPr="00EC7634">
              <w:rPr>
                <w:rFonts w:ascii="Times New Roman" w:eastAsia="宋体" w:hAnsi="Times New Roman" w:cs="Times New Roman"/>
                <w:kern w:val="0"/>
                <w:sz w:val="20"/>
                <w:szCs w:val="20"/>
              </w:rPr>
              <w:t xml:space="preserve">　</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59.65</w:t>
            </w:r>
            <w:r w:rsidRPr="00EC7634">
              <w:rPr>
                <w:rFonts w:ascii="Times New Roman" w:eastAsia="宋体" w:hAnsi="Times New Roman" w:cs="Times New Roman"/>
                <w:kern w:val="0"/>
                <w:sz w:val="20"/>
                <w:szCs w:val="20"/>
              </w:rPr>
              <w:t xml:space="preserve">　</w:t>
            </w:r>
          </w:p>
        </w:tc>
      </w:tr>
      <w:tr w:rsidR="00545BC0"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2010205</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委员视察</w:t>
            </w:r>
          </w:p>
        </w:tc>
        <w:tc>
          <w:tcPr>
            <w:tcW w:w="1631"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11.66</w:t>
            </w:r>
            <w:r w:rsidRPr="00EC7634">
              <w:rPr>
                <w:rFonts w:ascii="Times New Roman" w:eastAsia="宋体" w:hAnsi="Times New Roman" w:cs="Times New Roman"/>
                <w:kern w:val="0"/>
                <w:sz w:val="20"/>
                <w:szCs w:val="20"/>
              </w:rPr>
              <w:t xml:space="preserve">　</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11.66</w:t>
            </w:r>
          </w:p>
        </w:tc>
      </w:tr>
      <w:tr w:rsidR="00545BC0"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2010299</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其他政协事务支出</w:t>
            </w:r>
          </w:p>
        </w:tc>
        <w:tc>
          <w:tcPr>
            <w:tcW w:w="1631"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105.20</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105.20</w:t>
            </w:r>
          </w:p>
        </w:tc>
      </w:tr>
      <w:tr w:rsidR="00545BC0"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医疗卫生与计划生育支出</w:t>
            </w:r>
          </w:p>
        </w:tc>
        <w:tc>
          <w:tcPr>
            <w:tcW w:w="1631"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p>
        </w:tc>
      </w:tr>
      <w:tr w:rsidR="00545BC0"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21011</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行政事业单位医疗</w:t>
            </w:r>
          </w:p>
        </w:tc>
        <w:tc>
          <w:tcPr>
            <w:tcW w:w="1631"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632" w:type="dxa"/>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p>
        </w:tc>
      </w:tr>
      <w:tr w:rsidR="00545BC0" w:rsidRPr="00EC7634" w:rsidTr="0037613F">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2101101</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行政单位医疗</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0" w:type="auto"/>
            <w:tcBorders>
              <w:top w:val="nil"/>
              <w:left w:val="nil"/>
              <w:bottom w:val="single" w:sz="4" w:space="0" w:color="auto"/>
              <w:right w:val="single" w:sz="4" w:space="0" w:color="auto"/>
            </w:tcBorders>
            <w:shd w:val="clear" w:color="auto" w:fill="auto"/>
            <w:vAlign w:val="center"/>
          </w:tcPr>
          <w:p w:rsidR="00545BC0" w:rsidRPr="00EC7634" w:rsidRDefault="00545BC0" w:rsidP="0037613F">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545BC0" w:rsidRPr="00EC7634" w:rsidTr="00551F7C">
        <w:trPr>
          <w:trHeight w:val="735"/>
          <w:jc w:val="center"/>
        </w:trPr>
        <w:tc>
          <w:tcPr>
            <w:tcW w:w="0" w:type="auto"/>
            <w:gridSpan w:val="5"/>
            <w:tcBorders>
              <w:top w:val="nil"/>
              <w:left w:val="nil"/>
              <w:bottom w:val="nil"/>
              <w:right w:val="nil"/>
            </w:tcBorders>
            <w:shd w:val="clear" w:color="auto" w:fill="auto"/>
            <w:vAlign w:val="center"/>
          </w:tcPr>
          <w:p w:rsidR="0037613F" w:rsidRPr="00EC7634" w:rsidRDefault="00545BC0" w:rsidP="00DE7FB1">
            <w:pPr>
              <w:widowControl/>
              <w:spacing w:beforeLines="20" w:line="320" w:lineRule="exact"/>
              <w:ind w:left="500" w:hangingChars="250" w:hanging="500"/>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注：</w:t>
            </w:r>
            <w:r w:rsidRPr="00EC7634">
              <w:rPr>
                <w:rFonts w:ascii="Times New Roman" w:eastAsia="宋体" w:hAnsi="Times New Roman" w:cs="Times New Roman"/>
                <w:kern w:val="0"/>
                <w:sz w:val="20"/>
                <w:szCs w:val="20"/>
              </w:rPr>
              <w:t>1.</w:t>
            </w:r>
            <w:r w:rsidRPr="00EC7634">
              <w:rPr>
                <w:rFonts w:ascii="Times New Roman" w:eastAsia="宋体" w:hAnsi="Times New Roman" w:cs="Times New Roman"/>
                <w:kern w:val="0"/>
                <w:sz w:val="20"/>
                <w:szCs w:val="20"/>
              </w:rPr>
              <w:t>本表反映部门本年度按功能分类财政拨款实际支出情况。财政拨款指一般公共预算财政拨款和政府性基金预算财政拨款。</w:t>
            </w:r>
          </w:p>
          <w:p w:rsidR="00545BC0" w:rsidRPr="00EC7634" w:rsidRDefault="00545BC0" w:rsidP="0037613F">
            <w:pPr>
              <w:widowControl/>
              <w:spacing w:line="320" w:lineRule="exact"/>
              <w:ind w:left="500" w:hangingChars="250" w:hanging="500"/>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2.“</w:t>
            </w:r>
            <w:r w:rsidRPr="00EC7634">
              <w:rPr>
                <w:rFonts w:ascii="Times New Roman" w:eastAsia="宋体" w:hAnsi="Times New Roman" w:cs="Times New Roman"/>
                <w:kern w:val="0"/>
                <w:sz w:val="20"/>
                <w:szCs w:val="20"/>
              </w:rPr>
              <w:t>科目编码</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和</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科目名称</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均为必填项。</w:t>
            </w:r>
          </w:p>
        </w:tc>
      </w:tr>
    </w:tbl>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777E1D" w:rsidRPr="00EC7634" w:rsidRDefault="00777E1D">
      <w:pPr>
        <w:rPr>
          <w:rFonts w:ascii="Times New Roman" w:hAnsi="Times New Roman" w:cs="Times New Roman"/>
        </w:rPr>
      </w:pPr>
      <w:bookmarkStart w:id="4" w:name="RANGE!A1:E22"/>
      <w:r w:rsidRPr="00EC7634">
        <w:rPr>
          <w:rFonts w:ascii="Times New Roman" w:hAnsi="Times New Roman" w:cs="Times New Roman"/>
        </w:rPr>
        <w:br w:type="page"/>
      </w:r>
    </w:p>
    <w:tbl>
      <w:tblPr>
        <w:tblW w:w="9390" w:type="dxa"/>
        <w:jc w:val="center"/>
        <w:tblLook w:val="04A0"/>
      </w:tblPr>
      <w:tblGrid>
        <w:gridCol w:w="2144"/>
        <w:gridCol w:w="3260"/>
        <w:gridCol w:w="3952"/>
        <w:gridCol w:w="34"/>
      </w:tblGrid>
      <w:tr w:rsidR="00A95B56" w:rsidRPr="00EC7634" w:rsidTr="005143A6">
        <w:trPr>
          <w:gridAfter w:val="1"/>
          <w:wAfter w:w="34" w:type="dxa"/>
          <w:trHeight w:val="851"/>
          <w:jc w:val="center"/>
        </w:trPr>
        <w:tc>
          <w:tcPr>
            <w:tcW w:w="9356" w:type="dxa"/>
            <w:gridSpan w:val="3"/>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lastRenderedPageBreak/>
              <w:t>财政拨款基本支出决算表</w:t>
            </w:r>
            <w:bookmarkEnd w:id="4"/>
            <w:r w:rsidRPr="00EC7634">
              <w:rPr>
                <w:rFonts w:ascii="Times New Roman" w:eastAsia="方正小标宋简体" w:hAnsi="Times New Roman" w:cs="Times New Roman"/>
                <w:kern w:val="0"/>
                <w:sz w:val="36"/>
                <w:szCs w:val="36"/>
              </w:rPr>
              <w:t>（经济科目）</w:t>
            </w:r>
          </w:p>
        </w:tc>
      </w:tr>
      <w:tr w:rsidR="005353F1" w:rsidRPr="00EC7634" w:rsidTr="00A00DF7">
        <w:trPr>
          <w:trHeight w:val="319"/>
          <w:jc w:val="center"/>
        </w:trPr>
        <w:tc>
          <w:tcPr>
            <w:tcW w:w="2144" w:type="dxa"/>
            <w:tcBorders>
              <w:top w:val="nil"/>
              <w:left w:val="nil"/>
              <w:bottom w:val="nil"/>
              <w:right w:val="nil"/>
            </w:tcBorders>
            <w:shd w:val="clear" w:color="auto" w:fill="auto"/>
            <w:vAlign w:val="center"/>
          </w:tcPr>
          <w:p w:rsidR="005353F1" w:rsidRPr="00EC7634" w:rsidRDefault="005353F1" w:rsidP="00A95B56">
            <w:pPr>
              <w:widowControl/>
              <w:jc w:val="center"/>
              <w:rPr>
                <w:rFonts w:ascii="Times New Roman" w:eastAsia="方正小标宋简体" w:hAnsi="Times New Roman" w:cs="Times New Roman"/>
                <w:kern w:val="0"/>
                <w:sz w:val="36"/>
                <w:szCs w:val="36"/>
              </w:rPr>
            </w:pPr>
          </w:p>
        </w:tc>
        <w:tc>
          <w:tcPr>
            <w:tcW w:w="3260" w:type="dxa"/>
            <w:tcBorders>
              <w:top w:val="nil"/>
              <w:left w:val="nil"/>
              <w:bottom w:val="nil"/>
              <w:right w:val="nil"/>
            </w:tcBorders>
            <w:shd w:val="clear" w:color="auto" w:fill="auto"/>
            <w:vAlign w:val="center"/>
          </w:tcPr>
          <w:p w:rsidR="005353F1" w:rsidRPr="00EC7634" w:rsidRDefault="005353F1" w:rsidP="00A95B56">
            <w:pPr>
              <w:widowControl/>
              <w:jc w:val="center"/>
              <w:rPr>
                <w:rFonts w:ascii="Times New Roman" w:eastAsia="Times New Roman" w:hAnsi="Times New Roman" w:cs="Times New Roman"/>
                <w:kern w:val="0"/>
                <w:sz w:val="20"/>
                <w:szCs w:val="20"/>
              </w:rPr>
            </w:pPr>
          </w:p>
        </w:tc>
        <w:tc>
          <w:tcPr>
            <w:tcW w:w="3986" w:type="dxa"/>
            <w:gridSpan w:val="2"/>
            <w:tcBorders>
              <w:top w:val="nil"/>
              <w:left w:val="nil"/>
              <w:bottom w:val="nil"/>
              <w:right w:val="nil"/>
            </w:tcBorders>
            <w:shd w:val="clear" w:color="auto" w:fill="auto"/>
            <w:vAlign w:val="center"/>
          </w:tcPr>
          <w:p w:rsidR="005353F1" w:rsidRPr="00EC7634" w:rsidRDefault="005353F1"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06</w:t>
            </w:r>
            <w:r w:rsidRPr="00EC7634">
              <w:rPr>
                <w:rFonts w:ascii="Times New Roman" w:eastAsia="宋体" w:hAnsi="Times New Roman" w:cs="Times New Roman"/>
                <w:kern w:val="0"/>
                <w:sz w:val="20"/>
                <w:szCs w:val="20"/>
              </w:rPr>
              <w:t>表</w:t>
            </w:r>
          </w:p>
        </w:tc>
      </w:tr>
      <w:tr w:rsidR="005353F1" w:rsidRPr="00EC7634" w:rsidTr="00A00DF7">
        <w:trPr>
          <w:trHeight w:val="319"/>
          <w:jc w:val="center"/>
        </w:trPr>
        <w:tc>
          <w:tcPr>
            <w:tcW w:w="5404" w:type="dxa"/>
            <w:gridSpan w:val="2"/>
            <w:tcBorders>
              <w:top w:val="nil"/>
              <w:left w:val="nil"/>
              <w:bottom w:val="single" w:sz="4" w:space="0" w:color="auto"/>
              <w:right w:val="nil"/>
            </w:tcBorders>
            <w:shd w:val="clear" w:color="auto" w:fill="auto"/>
            <w:vAlign w:val="center"/>
          </w:tcPr>
          <w:p w:rsidR="005353F1" w:rsidRPr="00EC7634" w:rsidRDefault="005353F1" w:rsidP="002D11B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w:t>
            </w:r>
            <w:r w:rsidR="002D11B6" w:rsidRPr="00EC7634">
              <w:rPr>
                <w:rFonts w:ascii="Times New Roman" w:eastAsia="宋体" w:hAnsi="Times New Roman" w:cs="Times New Roman"/>
                <w:kern w:val="0"/>
                <w:sz w:val="20"/>
                <w:szCs w:val="20"/>
              </w:rPr>
              <w:t>惠山区政协办公室</w:t>
            </w:r>
          </w:p>
        </w:tc>
        <w:tc>
          <w:tcPr>
            <w:tcW w:w="3986" w:type="dxa"/>
            <w:gridSpan w:val="2"/>
            <w:tcBorders>
              <w:top w:val="nil"/>
              <w:left w:val="nil"/>
              <w:bottom w:val="nil"/>
              <w:right w:val="nil"/>
            </w:tcBorders>
            <w:shd w:val="clear" w:color="auto" w:fill="auto"/>
            <w:vAlign w:val="center"/>
          </w:tcPr>
          <w:p w:rsidR="005353F1" w:rsidRPr="00EC7634" w:rsidRDefault="005353F1"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5353F1" w:rsidRPr="00EC7634" w:rsidTr="00A00DF7">
        <w:trPr>
          <w:trHeight w:val="340"/>
          <w:jc w:val="center"/>
        </w:trPr>
        <w:tc>
          <w:tcPr>
            <w:tcW w:w="5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3F1" w:rsidRPr="00EC7634" w:rsidRDefault="005353F1" w:rsidP="005143A6">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目</w:t>
            </w:r>
          </w:p>
        </w:tc>
        <w:tc>
          <w:tcPr>
            <w:tcW w:w="39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53F1" w:rsidRPr="00EC7634" w:rsidRDefault="005353F1" w:rsidP="005143A6">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w:t>
            </w:r>
            <w:r w:rsidR="00216476"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额</w:t>
            </w:r>
          </w:p>
        </w:tc>
      </w:tr>
      <w:tr w:rsidR="005353F1"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5353F1" w:rsidRPr="00EC7634" w:rsidRDefault="005353F1" w:rsidP="005143A6">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经济分类科目编码</w:t>
            </w:r>
          </w:p>
        </w:tc>
        <w:tc>
          <w:tcPr>
            <w:tcW w:w="3260" w:type="dxa"/>
            <w:tcBorders>
              <w:top w:val="nil"/>
              <w:left w:val="single" w:sz="4" w:space="0" w:color="auto"/>
              <w:bottom w:val="single" w:sz="4" w:space="0" w:color="auto"/>
              <w:right w:val="single" w:sz="4" w:space="0" w:color="auto"/>
            </w:tcBorders>
            <w:shd w:val="clear" w:color="auto" w:fill="auto"/>
            <w:vAlign w:val="center"/>
          </w:tcPr>
          <w:p w:rsidR="005353F1" w:rsidRPr="00EC7634" w:rsidRDefault="005353F1" w:rsidP="005143A6">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科目名称</w:t>
            </w:r>
          </w:p>
        </w:tc>
        <w:tc>
          <w:tcPr>
            <w:tcW w:w="3986" w:type="dxa"/>
            <w:gridSpan w:val="2"/>
            <w:vMerge/>
            <w:tcBorders>
              <w:top w:val="single" w:sz="4" w:space="0" w:color="auto"/>
              <w:left w:val="single" w:sz="4" w:space="0" w:color="auto"/>
              <w:bottom w:val="single" w:sz="4" w:space="0" w:color="auto"/>
              <w:right w:val="single" w:sz="4" w:space="0" w:color="auto"/>
            </w:tcBorders>
            <w:vAlign w:val="center"/>
          </w:tcPr>
          <w:p w:rsidR="005353F1" w:rsidRPr="00EC7634" w:rsidRDefault="005353F1" w:rsidP="005143A6">
            <w:pPr>
              <w:widowControl/>
              <w:spacing w:line="320" w:lineRule="exact"/>
              <w:jc w:val="left"/>
              <w:rPr>
                <w:rFonts w:ascii="Times New Roman" w:eastAsia="宋体" w:hAnsi="Times New Roman" w:cs="Times New Roman"/>
                <w:kern w:val="0"/>
                <w:sz w:val="20"/>
                <w:szCs w:val="20"/>
              </w:rPr>
            </w:pPr>
          </w:p>
        </w:tc>
      </w:tr>
      <w:tr w:rsidR="005353F1" w:rsidRPr="00EC7634" w:rsidTr="00A00DF7">
        <w:trPr>
          <w:trHeight w:val="340"/>
          <w:jc w:val="center"/>
        </w:trPr>
        <w:tc>
          <w:tcPr>
            <w:tcW w:w="5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3F1" w:rsidRPr="00EC7634" w:rsidRDefault="005353F1" w:rsidP="005143A6">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合计</w:t>
            </w:r>
          </w:p>
        </w:tc>
        <w:tc>
          <w:tcPr>
            <w:tcW w:w="3986" w:type="dxa"/>
            <w:gridSpan w:val="2"/>
            <w:tcBorders>
              <w:top w:val="nil"/>
              <w:left w:val="nil"/>
              <w:bottom w:val="single" w:sz="4" w:space="0" w:color="auto"/>
              <w:right w:val="single" w:sz="4" w:space="0" w:color="auto"/>
            </w:tcBorders>
            <w:shd w:val="clear" w:color="auto" w:fill="auto"/>
            <w:vAlign w:val="center"/>
          </w:tcPr>
          <w:p w:rsidR="005353F1" w:rsidRPr="00EC7634" w:rsidRDefault="00D71094" w:rsidP="005143A6">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1273.24</w:t>
            </w:r>
            <w:r w:rsidR="005353F1" w:rsidRPr="00EC7634">
              <w:rPr>
                <w:rFonts w:ascii="Times New Roman" w:eastAsia="宋体" w:hAnsi="Times New Roman" w:cs="Times New Roman"/>
                <w:kern w:val="0"/>
                <w:sz w:val="20"/>
                <w:szCs w:val="20"/>
              </w:rPr>
              <w:t xml:space="preserve">　</w:t>
            </w:r>
          </w:p>
        </w:tc>
      </w:tr>
      <w:tr w:rsidR="005353F1"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5353F1" w:rsidRPr="00EC7634" w:rsidRDefault="005353F1" w:rsidP="005143A6">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301</w:t>
            </w:r>
          </w:p>
        </w:tc>
        <w:tc>
          <w:tcPr>
            <w:tcW w:w="3260" w:type="dxa"/>
            <w:tcBorders>
              <w:top w:val="nil"/>
              <w:left w:val="nil"/>
              <w:bottom w:val="single" w:sz="4" w:space="0" w:color="auto"/>
              <w:right w:val="single" w:sz="4" w:space="0" w:color="auto"/>
            </w:tcBorders>
            <w:shd w:val="clear" w:color="auto" w:fill="auto"/>
            <w:vAlign w:val="center"/>
          </w:tcPr>
          <w:p w:rsidR="005353F1" w:rsidRPr="00EC7634" w:rsidRDefault="005353F1" w:rsidP="005143A6">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工资福利支出</w:t>
            </w:r>
          </w:p>
        </w:tc>
        <w:tc>
          <w:tcPr>
            <w:tcW w:w="3986" w:type="dxa"/>
            <w:gridSpan w:val="2"/>
            <w:tcBorders>
              <w:top w:val="nil"/>
              <w:left w:val="nil"/>
              <w:bottom w:val="single" w:sz="4" w:space="0" w:color="auto"/>
              <w:right w:val="single" w:sz="4" w:space="0" w:color="auto"/>
            </w:tcBorders>
            <w:shd w:val="clear" w:color="auto" w:fill="auto"/>
            <w:vAlign w:val="center"/>
          </w:tcPr>
          <w:p w:rsidR="005353F1" w:rsidRPr="00EC7634" w:rsidRDefault="005353F1"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2369B9" w:rsidRPr="00EC7634">
              <w:rPr>
                <w:rFonts w:ascii="Times New Roman" w:eastAsia="宋体" w:hAnsi="Times New Roman" w:cs="Times New Roman"/>
                <w:kern w:val="0"/>
                <w:sz w:val="20"/>
                <w:szCs w:val="20"/>
              </w:rPr>
              <w:t>1052.68</w:t>
            </w:r>
          </w:p>
        </w:tc>
      </w:tr>
      <w:tr w:rsidR="002369B9"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30102</w:t>
            </w:r>
          </w:p>
        </w:tc>
        <w:tc>
          <w:tcPr>
            <w:tcW w:w="3260" w:type="dxa"/>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津贴补贴</w:t>
            </w:r>
          </w:p>
        </w:tc>
        <w:tc>
          <w:tcPr>
            <w:tcW w:w="3986" w:type="dxa"/>
            <w:gridSpan w:val="2"/>
            <w:tcBorders>
              <w:top w:val="nil"/>
              <w:left w:val="nil"/>
              <w:bottom w:val="single" w:sz="4" w:space="0" w:color="auto"/>
              <w:right w:val="single" w:sz="4" w:space="0" w:color="auto"/>
            </w:tcBorders>
            <w:shd w:val="clear" w:color="auto" w:fill="auto"/>
            <w:vAlign w:val="center"/>
          </w:tcPr>
          <w:p w:rsidR="002369B9" w:rsidRPr="00EC7634" w:rsidRDefault="002369B9" w:rsidP="0037613F">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0037613F" w:rsidRPr="00EC7634">
              <w:rPr>
                <w:rFonts w:ascii="Times New Roman" w:eastAsia="宋体" w:hAnsi="Times New Roman" w:cs="Times New Roman"/>
                <w:sz w:val="20"/>
              </w:rPr>
              <w:t xml:space="preserve">             </w:t>
            </w:r>
            <w:r w:rsidR="00D71094" w:rsidRPr="00EC7634">
              <w:rPr>
                <w:rFonts w:ascii="Times New Roman" w:eastAsia="宋体" w:hAnsi="Times New Roman" w:cs="Times New Roman"/>
                <w:sz w:val="20"/>
              </w:rPr>
              <w:t>481.22</w:t>
            </w:r>
          </w:p>
        </w:tc>
      </w:tr>
      <w:tr w:rsidR="002369B9"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30103</w:t>
            </w:r>
          </w:p>
        </w:tc>
        <w:tc>
          <w:tcPr>
            <w:tcW w:w="3260" w:type="dxa"/>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奖金</w:t>
            </w:r>
          </w:p>
        </w:tc>
        <w:tc>
          <w:tcPr>
            <w:tcW w:w="3986" w:type="dxa"/>
            <w:gridSpan w:val="2"/>
            <w:tcBorders>
              <w:top w:val="nil"/>
              <w:left w:val="nil"/>
              <w:bottom w:val="single" w:sz="4" w:space="0" w:color="auto"/>
              <w:right w:val="single" w:sz="4" w:space="0" w:color="auto"/>
            </w:tcBorders>
            <w:shd w:val="clear" w:color="auto" w:fill="auto"/>
            <w:vAlign w:val="center"/>
          </w:tcPr>
          <w:p w:rsidR="002369B9" w:rsidRPr="00EC7634" w:rsidRDefault="00D71094" w:rsidP="005143A6">
            <w:pPr>
              <w:widowControl/>
              <w:spacing w:line="320" w:lineRule="exact"/>
              <w:ind w:firstLineChars="750" w:firstLine="1500"/>
              <w:jc w:val="left"/>
              <w:rPr>
                <w:rFonts w:ascii="Times New Roman" w:eastAsia="宋体" w:hAnsi="Times New Roman" w:cs="Times New Roman"/>
                <w:sz w:val="20"/>
              </w:rPr>
            </w:pPr>
            <w:r w:rsidRPr="00EC7634">
              <w:rPr>
                <w:rFonts w:ascii="Times New Roman" w:eastAsia="宋体" w:hAnsi="Times New Roman" w:cs="Times New Roman"/>
                <w:sz w:val="20"/>
              </w:rPr>
              <w:t>359.69</w:t>
            </w:r>
          </w:p>
        </w:tc>
      </w:tr>
      <w:tr w:rsidR="002369B9"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30108</w:t>
            </w:r>
          </w:p>
        </w:tc>
        <w:tc>
          <w:tcPr>
            <w:tcW w:w="3260" w:type="dxa"/>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机关事业单位基本养老保险费</w:t>
            </w:r>
          </w:p>
        </w:tc>
        <w:tc>
          <w:tcPr>
            <w:tcW w:w="3986" w:type="dxa"/>
            <w:gridSpan w:val="2"/>
            <w:tcBorders>
              <w:top w:val="nil"/>
              <w:left w:val="nil"/>
              <w:bottom w:val="single" w:sz="4" w:space="0" w:color="auto"/>
              <w:right w:val="single" w:sz="4" w:space="0" w:color="auto"/>
            </w:tcBorders>
            <w:shd w:val="clear" w:color="auto" w:fill="auto"/>
            <w:vAlign w:val="center"/>
          </w:tcPr>
          <w:p w:rsidR="002369B9" w:rsidRPr="00EC7634" w:rsidRDefault="00D71094" w:rsidP="005143A6">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49.83</w:t>
            </w:r>
          </w:p>
        </w:tc>
      </w:tr>
      <w:tr w:rsidR="002369B9"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30109</w:t>
            </w:r>
          </w:p>
        </w:tc>
        <w:tc>
          <w:tcPr>
            <w:tcW w:w="3260" w:type="dxa"/>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职业年金缴费</w:t>
            </w:r>
          </w:p>
        </w:tc>
        <w:tc>
          <w:tcPr>
            <w:tcW w:w="3986" w:type="dxa"/>
            <w:gridSpan w:val="2"/>
            <w:tcBorders>
              <w:top w:val="nil"/>
              <w:left w:val="nil"/>
              <w:bottom w:val="single" w:sz="4" w:space="0" w:color="auto"/>
              <w:right w:val="single" w:sz="4" w:space="0" w:color="auto"/>
            </w:tcBorders>
            <w:shd w:val="clear" w:color="auto" w:fill="auto"/>
            <w:vAlign w:val="center"/>
          </w:tcPr>
          <w:p w:rsidR="002369B9" w:rsidRPr="00EC7634" w:rsidRDefault="00D71094" w:rsidP="005143A6">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23.00</w:t>
            </w:r>
          </w:p>
        </w:tc>
      </w:tr>
      <w:tr w:rsidR="002369B9"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30110</w:t>
            </w:r>
          </w:p>
        </w:tc>
        <w:tc>
          <w:tcPr>
            <w:tcW w:w="3260" w:type="dxa"/>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职工基本医疗保险缴费</w:t>
            </w:r>
          </w:p>
        </w:tc>
        <w:tc>
          <w:tcPr>
            <w:tcW w:w="3986" w:type="dxa"/>
            <w:gridSpan w:val="2"/>
            <w:tcBorders>
              <w:top w:val="nil"/>
              <w:left w:val="nil"/>
              <w:bottom w:val="single" w:sz="4" w:space="0" w:color="auto"/>
              <w:right w:val="single" w:sz="4" w:space="0" w:color="auto"/>
            </w:tcBorders>
            <w:shd w:val="clear" w:color="auto" w:fill="auto"/>
            <w:vAlign w:val="center"/>
          </w:tcPr>
          <w:p w:rsidR="002369B9" w:rsidRPr="00EC7634" w:rsidRDefault="00D71094" w:rsidP="005143A6">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22.99</w:t>
            </w:r>
          </w:p>
        </w:tc>
      </w:tr>
      <w:tr w:rsidR="002369B9"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30112</w:t>
            </w:r>
          </w:p>
        </w:tc>
        <w:tc>
          <w:tcPr>
            <w:tcW w:w="3260" w:type="dxa"/>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其他社会保障缴费</w:t>
            </w:r>
          </w:p>
        </w:tc>
        <w:tc>
          <w:tcPr>
            <w:tcW w:w="3986" w:type="dxa"/>
            <w:gridSpan w:val="2"/>
            <w:tcBorders>
              <w:top w:val="nil"/>
              <w:left w:val="nil"/>
              <w:bottom w:val="single" w:sz="4" w:space="0" w:color="auto"/>
              <w:right w:val="single" w:sz="4" w:space="0" w:color="auto"/>
            </w:tcBorders>
            <w:shd w:val="clear" w:color="auto" w:fill="auto"/>
            <w:vAlign w:val="center"/>
          </w:tcPr>
          <w:p w:rsidR="002369B9" w:rsidRPr="00EC7634" w:rsidRDefault="00D71094" w:rsidP="005143A6">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2.73</w:t>
            </w:r>
          </w:p>
        </w:tc>
      </w:tr>
      <w:tr w:rsidR="002369B9"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30113</w:t>
            </w:r>
          </w:p>
        </w:tc>
        <w:tc>
          <w:tcPr>
            <w:tcW w:w="3260" w:type="dxa"/>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住房公积金</w:t>
            </w:r>
          </w:p>
        </w:tc>
        <w:tc>
          <w:tcPr>
            <w:tcW w:w="3986" w:type="dxa"/>
            <w:gridSpan w:val="2"/>
            <w:tcBorders>
              <w:top w:val="nil"/>
              <w:left w:val="nil"/>
              <w:bottom w:val="single" w:sz="4" w:space="0" w:color="auto"/>
              <w:right w:val="single" w:sz="4" w:space="0" w:color="auto"/>
            </w:tcBorders>
            <w:shd w:val="clear" w:color="auto" w:fill="auto"/>
            <w:vAlign w:val="center"/>
          </w:tcPr>
          <w:p w:rsidR="002369B9" w:rsidRPr="00EC7634" w:rsidRDefault="00D71094" w:rsidP="005143A6">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64.46</w:t>
            </w:r>
          </w:p>
        </w:tc>
      </w:tr>
      <w:tr w:rsidR="002369B9"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30199</w:t>
            </w:r>
          </w:p>
        </w:tc>
        <w:tc>
          <w:tcPr>
            <w:tcW w:w="3260" w:type="dxa"/>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其他工资福利支出</w:t>
            </w:r>
          </w:p>
        </w:tc>
        <w:tc>
          <w:tcPr>
            <w:tcW w:w="3986" w:type="dxa"/>
            <w:gridSpan w:val="2"/>
            <w:tcBorders>
              <w:top w:val="nil"/>
              <w:left w:val="nil"/>
              <w:bottom w:val="single" w:sz="4" w:space="0" w:color="auto"/>
              <w:right w:val="single" w:sz="4" w:space="0" w:color="auto"/>
            </w:tcBorders>
            <w:shd w:val="clear" w:color="auto" w:fill="auto"/>
            <w:vAlign w:val="center"/>
          </w:tcPr>
          <w:p w:rsidR="002369B9" w:rsidRPr="00EC7634" w:rsidRDefault="00D71094" w:rsidP="005143A6">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48.76</w:t>
            </w:r>
          </w:p>
        </w:tc>
      </w:tr>
      <w:tr w:rsidR="002369B9"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302</w:t>
            </w:r>
          </w:p>
        </w:tc>
        <w:tc>
          <w:tcPr>
            <w:tcW w:w="3260" w:type="dxa"/>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商品和服务支出</w:t>
            </w:r>
          </w:p>
        </w:tc>
        <w:tc>
          <w:tcPr>
            <w:tcW w:w="3986" w:type="dxa"/>
            <w:gridSpan w:val="2"/>
            <w:tcBorders>
              <w:top w:val="nil"/>
              <w:left w:val="nil"/>
              <w:bottom w:val="single" w:sz="4" w:space="0" w:color="auto"/>
              <w:right w:val="single" w:sz="4" w:space="0" w:color="auto"/>
            </w:tcBorders>
            <w:shd w:val="clear" w:color="auto" w:fill="auto"/>
            <w:vAlign w:val="center"/>
          </w:tcPr>
          <w:p w:rsidR="002369B9" w:rsidRPr="00EC7634" w:rsidRDefault="002369B9"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5B239D" w:rsidRPr="00EC7634">
              <w:rPr>
                <w:rFonts w:ascii="Times New Roman" w:eastAsia="宋体" w:hAnsi="Times New Roman" w:cs="Times New Roman"/>
                <w:kern w:val="0"/>
                <w:sz w:val="20"/>
                <w:szCs w:val="20"/>
              </w:rPr>
              <w:t>34.04</w:t>
            </w:r>
          </w:p>
        </w:tc>
      </w:tr>
      <w:tr w:rsidR="00D71094"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30201</w:t>
            </w:r>
          </w:p>
        </w:tc>
        <w:tc>
          <w:tcPr>
            <w:tcW w:w="3260" w:type="dxa"/>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办公费</w:t>
            </w:r>
          </w:p>
        </w:tc>
        <w:tc>
          <w:tcPr>
            <w:tcW w:w="3986" w:type="dxa"/>
            <w:gridSpan w:val="2"/>
            <w:tcBorders>
              <w:top w:val="nil"/>
              <w:left w:val="nil"/>
              <w:bottom w:val="single" w:sz="4" w:space="0" w:color="auto"/>
              <w:right w:val="single" w:sz="4" w:space="0" w:color="auto"/>
            </w:tcBorders>
            <w:shd w:val="clear" w:color="auto" w:fill="auto"/>
            <w:vAlign w:val="center"/>
          </w:tcPr>
          <w:p w:rsidR="00D71094"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16.86</w:t>
            </w:r>
          </w:p>
        </w:tc>
      </w:tr>
      <w:tr w:rsidR="00D71094"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30202</w:t>
            </w:r>
          </w:p>
        </w:tc>
        <w:tc>
          <w:tcPr>
            <w:tcW w:w="3260" w:type="dxa"/>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印刷费</w:t>
            </w:r>
          </w:p>
        </w:tc>
        <w:tc>
          <w:tcPr>
            <w:tcW w:w="3986" w:type="dxa"/>
            <w:gridSpan w:val="2"/>
            <w:tcBorders>
              <w:top w:val="nil"/>
              <w:left w:val="nil"/>
              <w:bottom w:val="single" w:sz="4" w:space="0" w:color="auto"/>
              <w:right w:val="single" w:sz="4" w:space="0" w:color="auto"/>
            </w:tcBorders>
            <w:shd w:val="clear" w:color="auto" w:fill="auto"/>
            <w:vAlign w:val="center"/>
          </w:tcPr>
          <w:p w:rsidR="00D71094"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5.51</w:t>
            </w:r>
          </w:p>
        </w:tc>
      </w:tr>
      <w:tr w:rsidR="00D71094"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w:t>
            </w:r>
            <w:r w:rsidR="005B239D" w:rsidRPr="00EC7634">
              <w:rPr>
                <w:rFonts w:ascii="Times New Roman" w:eastAsia="宋体" w:hAnsi="Times New Roman" w:cs="Times New Roman"/>
                <w:sz w:val="20"/>
              </w:rPr>
              <w:t>10</w:t>
            </w:r>
          </w:p>
        </w:tc>
        <w:tc>
          <w:tcPr>
            <w:tcW w:w="3260" w:type="dxa"/>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005B239D" w:rsidRPr="00EC7634">
              <w:rPr>
                <w:rFonts w:ascii="Times New Roman" w:eastAsia="宋体" w:hAnsi="Times New Roman" w:cs="Times New Roman"/>
                <w:sz w:val="20"/>
              </w:rPr>
              <w:t xml:space="preserve"> </w:t>
            </w:r>
            <w:r w:rsidR="005B239D" w:rsidRPr="00EC7634">
              <w:rPr>
                <w:rFonts w:ascii="Times New Roman" w:eastAsia="宋体" w:hAnsi="Times New Roman" w:cs="Times New Roman"/>
                <w:sz w:val="20"/>
              </w:rPr>
              <w:t>差旅费</w:t>
            </w:r>
          </w:p>
        </w:tc>
        <w:tc>
          <w:tcPr>
            <w:tcW w:w="3986" w:type="dxa"/>
            <w:gridSpan w:val="2"/>
            <w:tcBorders>
              <w:top w:val="nil"/>
              <w:left w:val="nil"/>
              <w:bottom w:val="single" w:sz="4" w:space="0" w:color="auto"/>
              <w:right w:val="single" w:sz="4" w:space="0" w:color="auto"/>
            </w:tcBorders>
            <w:shd w:val="clear" w:color="auto" w:fill="auto"/>
            <w:vAlign w:val="center"/>
          </w:tcPr>
          <w:p w:rsidR="00D71094"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0.68</w:t>
            </w:r>
          </w:p>
        </w:tc>
      </w:tr>
      <w:tr w:rsidR="00D71094"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30216</w:t>
            </w:r>
          </w:p>
        </w:tc>
        <w:tc>
          <w:tcPr>
            <w:tcW w:w="3260" w:type="dxa"/>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培训费</w:t>
            </w:r>
          </w:p>
        </w:tc>
        <w:tc>
          <w:tcPr>
            <w:tcW w:w="3986" w:type="dxa"/>
            <w:gridSpan w:val="2"/>
            <w:tcBorders>
              <w:top w:val="nil"/>
              <w:left w:val="nil"/>
              <w:bottom w:val="single" w:sz="4" w:space="0" w:color="auto"/>
              <w:right w:val="single" w:sz="4" w:space="0" w:color="auto"/>
            </w:tcBorders>
            <w:shd w:val="clear" w:color="auto" w:fill="auto"/>
            <w:vAlign w:val="center"/>
          </w:tcPr>
          <w:p w:rsidR="00D71094"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0.17</w:t>
            </w:r>
          </w:p>
        </w:tc>
      </w:tr>
      <w:tr w:rsidR="00D71094"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30217</w:t>
            </w:r>
          </w:p>
        </w:tc>
        <w:tc>
          <w:tcPr>
            <w:tcW w:w="3260" w:type="dxa"/>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公务接待费</w:t>
            </w:r>
          </w:p>
        </w:tc>
        <w:tc>
          <w:tcPr>
            <w:tcW w:w="3986" w:type="dxa"/>
            <w:gridSpan w:val="2"/>
            <w:tcBorders>
              <w:top w:val="nil"/>
              <w:left w:val="nil"/>
              <w:bottom w:val="single" w:sz="4" w:space="0" w:color="auto"/>
              <w:right w:val="single" w:sz="4" w:space="0" w:color="auto"/>
            </w:tcBorders>
            <w:shd w:val="clear" w:color="auto" w:fill="auto"/>
            <w:vAlign w:val="center"/>
          </w:tcPr>
          <w:p w:rsidR="00D71094"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0.71</w:t>
            </w:r>
          </w:p>
        </w:tc>
      </w:tr>
      <w:tr w:rsidR="00D71094"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30228</w:t>
            </w:r>
          </w:p>
        </w:tc>
        <w:tc>
          <w:tcPr>
            <w:tcW w:w="3260" w:type="dxa"/>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工会经费</w:t>
            </w:r>
          </w:p>
        </w:tc>
        <w:tc>
          <w:tcPr>
            <w:tcW w:w="3986" w:type="dxa"/>
            <w:gridSpan w:val="2"/>
            <w:tcBorders>
              <w:top w:val="nil"/>
              <w:left w:val="nil"/>
              <w:bottom w:val="single" w:sz="4" w:space="0" w:color="auto"/>
              <w:right w:val="single" w:sz="4" w:space="0" w:color="auto"/>
            </w:tcBorders>
            <w:shd w:val="clear" w:color="auto" w:fill="auto"/>
            <w:vAlign w:val="center"/>
          </w:tcPr>
          <w:p w:rsidR="00D71094"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8.84</w:t>
            </w:r>
          </w:p>
        </w:tc>
      </w:tr>
      <w:tr w:rsidR="00D71094"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30239</w:t>
            </w:r>
          </w:p>
        </w:tc>
        <w:tc>
          <w:tcPr>
            <w:tcW w:w="3260" w:type="dxa"/>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其他交通费用</w:t>
            </w:r>
          </w:p>
        </w:tc>
        <w:tc>
          <w:tcPr>
            <w:tcW w:w="3986" w:type="dxa"/>
            <w:gridSpan w:val="2"/>
            <w:tcBorders>
              <w:top w:val="nil"/>
              <w:left w:val="nil"/>
              <w:bottom w:val="single" w:sz="4" w:space="0" w:color="auto"/>
              <w:right w:val="single" w:sz="4" w:space="0" w:color="auto"/>
            </w:tcBorders>
            <w:shd w:val="clear" w:color="auto" w:fill="auto"/>
            <w:vAlign w:val="center"/>
          </w:tcPr>
          <w:p w:rsidR="00D71094"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0.56</w:t>
            </w:r>
          </w:p>
        </w:tc>
      </w:tr>
      <w:tr w:rsidR="00D71094"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30299</w:t>
            </w:r>
          </w:p>
        </w:tc>
        <w:tc>
          <w:tcPr>
            <w:tcW w:w="3260" w:type="dxa"/>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其他商品和服务支出</w:t>
            </w:r>
          </w:p>
        </w:tc>
        <w:tc>
          <w:tcPr>
            <w:tcW w:w="3986" w:type="dxa"/>
            <w:gridSpan w:val="2"/>
            <w:tcBorders>
              <w:top w:val="nil"/>
              <w:left w:val="nil"/>
              <w:bottom w:val="single" w:sz="4" w:space="0" w:color="auto"/>
              <w:right w:val="single" w:sz="4" w:space="0" w:color="auto"/>
            </w:tcBorders>
            <w:shd w:val="clear" w:color="auto" w:fill="auto"/>
            <w:vAlign w:val="center"/>
          </w:tcPr>
          <w:p w:rsidR="00D71094"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0.71</w:t>
            </w:r>
          </w:p>
        </w:tc>
      </w:tr>
      <w:tr w:rsidR="00D71094"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303</w:t>
            </w:r>
          </w:p>
        </w:tc>
        <w:tc>
          <w:tcPr>
            <w:tcW w:w="3260" w:type="dxa"/>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对个人和家庭的补助</w:t>
            </w:r>
          </w:p>
        </w:tc>
        <w:tc>
          <w:tcPr>
            <w:tcW w:w="3986" w:type="dxa"/>
            <w:gridSpan w:val="2"/>
            <w:tcBorders>
              <w:top w:val="nil"/>
              <w:left w:val="nil"/>
              <w:bottom w:val="single" w:sz="4" w:space="0" w:color="auto"/>
              <w:right w:val="single" w:sz="4" w:space="0" w:color="auto"/>
            </w:tcBorders>
            <w:shd w:val="clear" w:color="auto" w:fill="auto"/>
            <w:vAlign w:val="center"/>
          </w:tcPr>
          <w:p w:rsidR="00D71094" w:rsidRPr="00EC7634" w:rsidRDefault="00D71094"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5B239D" w:rsidRPr="00EC7634">
              <w:rPr>
                <w:rFonts w:ascii="Times New Roman" w:eastAsia="宋体" w:hAnsi="Times New Roman" w:cs="Times New Roman"/>
                <w:kern w:val="0"/>
                <w:sz w:val="20"/>
                <w:szCs w:val="20"/>
              </w:rPr>
              <w:t>182.1</w:t>
            </w:r>
            <w:r w:rsidR="00805914" w:rsidRPr="00EC7634">
              <w:rPr>
                <w:rFonts w:ascii="Times New Roman" w:eastAsia="宋体" w:hAnsi="Times New Roman" w:cs="Times New Roman"/>
                <w:kern w:val="0"/>
                <w:sz w:val="20"/>
                <w:szCs w:val="20"/>
              </w:rPr>
              <w:t>0</w:t>
            </w:r>
          </w:p>
        </w:tc>
      </w:tr>
      <w:tr w:rsidR="005B239D"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30301</w:t>
            </w:r>
          </w:p>
        </w:tc>
        <w:tc>
          <w:tcPr>
            <w:tcW w:w="3260" w:type="dxa"/>
            <w:tcBorders>
              <w:top w:val="nil"/>
              <w:left w:val="nil"/>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离休费</w:t>
            </w:r>
          </w:p>
        </w:tc>
        <w:tc>
          <w:tcPr>
            <w:tcW w:w="3986" w:type="dxa"/>
            <w:gridSpan w:val="2"/>
            <w:tcBorders>
              <w:top w:val="nil"/>
              <w:left w:val="nil"/>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103.63</w:t>
            </w:r>
          </w:p>
        </w:tc>
      </w:tr>
      <w:tr w:rsidR="005B239D"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30302</w:t>
            </w:r>
          </w:p>
        </w:tc>
        <w:tc>
          <w:tcPr>
            <w:tcW w:w="3260" w:type="dxa"/>
            <w:tcBorders>
              <w:top w:val="nil"/>
              <w:left w:val="nil"/>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退休费</w:t>
            </w:r>
          </w:p>
        </w:tc>
        <w:tc>
          <w:tcPr>
            <w:tcW w:w="3986" w:type="dxa"/>
            <w:gridSpan w:val="2"/>
            <w:tcBorders>
              <w:top w:val="nil"/>
              <w:left w:val="nil"/>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75.86</w:t>
            </w:r>
          </w:p>
        </w:tc>
      </w:tr>
      <w:tr w:rsidR="005B239D"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30307</w:t>
            </w:r>
          </w:p>
        </w:tc>
        <w:tc>
          <w:tcPr>
            <w:tcW w:w="3260" w:type="dxa"/>
            <w:tcBorders>
              <w:top w:val="nil"/>
              <w:left w:val="nil"/>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医疗费补助</w:t>
            </w:r>
          </w:p>
        </w:tc>
        <w:tc>
          <w:tcPr>
            <w:tcW w:w="3986" w:type="dxa"/>
            <w:gridSpan w:val="2"/>
            <w:tcBorders>
              <w:top w:val="nil"/>
              <w:left w:val="nil"/>
              <w:bottom w:val="single" w:sz="4" w:space="0" w:color="auto"/>
              <w:right w:val="single" w:sz="4" w:space="0" w:color="auto"/>
            </w:tcBorders>
            <w:shd w:val="clear" w:color="auto" w:fill="auto"/>
            <w:vAlign w:val="center"/>
          </w:tcPr>
          <w:p w:rsidR="005B239D" w:rsidRPr="00EC7634" w:rsidRDefault="00EA23D5"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0.18</w:t>
            </w:r>
          </w:p>
        </w:tc>
      </w:tr>
      <w:tr w:rsidR="005B239D"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30399</w:t>
            </w:r>
          </w:p>
        </w:tc>
        <w:tc>
          <w:tcPr>
            <w:tcW w:w="3260" w:type="dxa"/>
            <w:tcBorders>
              <w:top w:val="nil"/>
              <w:left w:val="nil"/>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其他个人和家庭的补助支出</w:t>
            </w:r>
          </w:p>
        </w:tc>
        <w:tc>
          <w:tcPr>
            <w:tcW w:w="3986" w:type="dxa"/>
            <w:gridSpan w:val="2"/>
            <w:tcBorders>
              <w:top w:val="nil"/>
              <w:left w:val="nil"/>
              <w:bottom w:val="single" w:sz="4" w:space="0" w:color="auto"/>
              <w:right w:val="single" w:sz="4" w:space="0" w:color="auto"/>
            </w:tcBorders>
            <w:shd w:val="clear" w:color="auto" w:fill="auto"/>
            <w:vAlign w:val="center"/>
          </w:tcPr>
          <w:p w:rsidR="005B239D" w:rsidRPr="00EC7634" w:rsidRDefault="00EA23D5"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2.43</w:t>
            </w:r>
          </w:p>
        </w:tc>
      </w:tr>
      <w:tr w:rsidR="005B239D"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310</w:t>
            </w:r>
          </w:p>
        </w:tc>
        <w:tc>
          <w:tcPr>
            <w:tcW w:w="3260" w:type="dxa"/>
            <w:tcBorders>
              <w:top w:val="nil"/>
              <w:left w:val="nil"/>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资本性支出</w:t>
            </w:r>
          </w:p>
        </w:tc>
        <w:tc>
          <w:tcPr>
            <w:tcW w:w="3986" w:type="dxa"/>
            <w:gridSpan w:val="2"/>
            <w:tcBorders>
              <w:top w:val="nil"/>
              <w:left w:val="nil"/>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A23D5" w:rsidRPr="00EC7634">
              <w:rPr>
                <w:rFonts w:ascii="Times New Roman" w:eastAsia="宋体" w:hAnsi="Times New Roman" w:cs="Times New Roman"/>
                <w:kern w:val="0"/>
                <w:sz w:val="20"/>
                <w:szCs w:val="20"/>
              </w:rPr>
              <w:t>4.42</w:t>
            </w:r>
          </w:p>
        </w:tc>
      </w:tr>
      <w:tr w:rsidR="005B239D" w:rsidRPr="00EC7634" w:rsidTr="00A00DF7">
        <w:trPr>
          <w:trHeight w:val="340"/>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5B239D" w:rsidRPr="00EC7634" w:rsidRDefault="00EA23D5"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31002</w:t>
            </w:r>
          </w:p>
        </w:tc>
        <w:tc>
          <w:tcPr>
            <w:tcW w:w="3260" w:type="dxa"/>
            <w:tcBorders>
              <w:top w:val="nil"/>
              <w:left w:val="nil"/>
              <w:bottom w:val="single" w:sz="4" w:space="0" w:color="auto"/>
              <w:right w:val="single" w:sz="4" w:space="0" w:color="auto"/>
            </w:tcBorders>
            <w:shd w:val="clear" w:color="auto" w:fill="auto"/>
            <w:vAlign w:val="center"/>
          </w:tcPr>
          <w:p w:rsidR="005B239D" w:rsidRPr="00EC7634" w:rsidRDefault="00D5000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办公设备</w:t>
            </w:r>
            <w:r w:rsidR="00EA23D5" w:rsidRPr="00EC7634">
              <w:rPr>
                <w:rFonts w:ascii="Times New Roman" w:eastAsia="宋体" w:hAnsi="Times New Roman" w:cs="Times New Roman"/>
                <w:kern w:val="0"/>
                <w:sz w:val="20"/>
                <w:szCs w:val="20"/>
              </w:rPr>
              <w:t>购置</w:t>
            </w:r>
          </w:p>
        </w:tc>
        <w:tc>
          <w:tcPr>
            <w:tcW w:w="3986" w:type="dxa"/>
            <w:gridSpan w:val="2"/>
            <w:tcBorders>
              <w:top w:val="nil"/>
              <w:left w:val="nil"/>
              <w:bottom w:val="single" w:sz="4" w:space="0" w:color="auto"/>
              <w:right w:val="single" w:sz="4" w:space="0" w:color="auto"/>
            </w:tcBorders>
            <w:shd w:val="clear" w:color="auto" w:fill="auto"/>
            <w:vAlign w:val="center"/>
          </w:tcPr>
          <w:p w:rsidR="005B239D" w:rsidRPr="00EC7634" w:rsidRDefault="005B239D" w:rsidP="005143A6">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A23D5" w:rsidRPr="00EC7634">
              <w:rPr>
                <w:rFonts w:ascii="Times New Roman" w:eastAsia="宋体" w:hAnsi="Times New Roman" w:cs="Times New Roman"/>
                <w:kern w:val="0"/>
                <w:sz w:val="20"/>
                <w:szCs w:val="20"/>
              </w:rPr>
              <w:t>4.42</w:t>
            </w:r>
          </w:p>
        </w:tc>
      </w:tr>
      <w:tr w:rsidR="005B239D" w:rsidRPr="00EC7634" w:rsidTr="005143A6">
        <w:trPr>
          <w:gridAfter w:val="1"/>
          <w:wAfter w:w="34" w:type="dxa"/>
          <w:trHeight w:val="510"/>
          <w:jc w:val="center"/>
        </w:trPr>
        <w:tc>
          <w:tcPr>
            <w:tcW w:w="9356" w:type="dxa"/>
            <w:gridSpan w:val="3"/>
            <w:tcBorders>
              <w:top w:val="nil"/>
              <w:left w:val="nil"/>
              <w:bottom w:val="nil"/>
              <w:right w:val="nil"/>
            </w:tcBorders>
            <w:shd w:val="clear" w:color="auto" w:fill="auto"/>
            <w:vAlign w:val="center"/>
          </w:tcPr>
          <w:p w:rsidR="00A00DF7" w:rsidRPr="00EC7634" w:rsidRDefault="005B239D" w:rsidP="00DE7FB1">
            <w:pPr>
              <w:widowControl/>
              <w:spacing w:beforeLines="20" w:line="320" w:lineRule="exact"/>
              <w:ind w:left="500" w:hangingChars="250" w:hanging="500"/>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注：</w:t>
            </w:r>
            <w:r w:rsidRPr="00EC7634">
              <w:rPr>
                <w:rFonts w:ascii="Times New Roman" w:eastAsia="宋体" w:hAnsi="Times New Roman" w:cs="Times New Roman"/>
                <w:kern w:val="0"/>
                <w:sz w:val="20"/>
                <w:szCs w:val="20"/>
              </w:rPr>
              <w:t>1.</w:t>
            </w:r>
            <w:r w:rsidRPr="00EC7634">
              <w:rPr>
                <w:rFonts w:ascii="Times New Roman" w:eastAsia="宋体" w:hAnsi="Times New Roman" w:cs="Times New Roman"/>
                <w:kern w:val="0"/>
                <w:sz w:val="20"/>
                <w:szCs w:val="20"/>
              </w:rPr>
              <w:t>本表反映部门本年度按经济分类财政拨款基本支出明细情况。财政拨款指一般公共预算财政拨款和政府性基金预算财政拨款。</w:t>
            </w:r>
          </w:p>
          <w:p w:rsidR="005B239D" w:rsidRPr="00EC7634" w:rsidRDefault="005B239D" w:rsidP="00A00DF7">
            <w:pPr>
              <w:widowControl/>
              <w:spacing w:line="320" w:lineRule="exact"/>
              <w:ind w:leftChars="191" w:left="501" w:hangingChars="50" w:hanging="100"/>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w:t>
            </w:r>
            <w:r w:rsidRPr="00EC7634">
              <w:rPr>
                <w:rFonts w:ascii="Times New Roman" w:eastAsia="宋体" w:hAnsi="Times New Roman" w:cs="Times New Roman"/>
                <w:kern w:val="0"/>
                <w:sz w:val="20"/>
                <w:szCs w:val="20"/>
              </w:rPr>
              <w:t>科目编码</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和</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科目名称</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均为必填项。</w:t>
            </w:r>
          </w:p>
        </w:tc>
      </w:tr>
    </w:tbl>
    <w:p w:rsidR="00A95B56" w:rsidRPr="00EC7634" w:rsidRDefault="00250C4A" w:rsidP="00A00DF7">
      <w:pPr>
        <w:widowControl/>
        <w:spacing w:line="40" w:lineRule="exact"/>
        <w:jc w:val="left"/>
        <w:rPr>
          <w:rFonts w:ascii="Times New Roman" w:eastAsia="仿宋_GB2312" w:hAnsi="Times New Roman" w:cs="Times New Roman"/>
          <w:kern w:val="0"/>
          <w:sz w:val="32"/>
          <w:szCs w:val="20"/>
        </w:rPr>
      </w:pPr>
      <w:r w:rsidRPr="00EC7634">
        <w:rPr>
          <w:rFonts w:ascii="Times New Roman" w:eastAsia="仿宋_GB2312" w:hAnsi="Times New Roman" w:cs="Times New Roman"/>
          <w:kern w:val="0"/>
          <w:sz w:val="32"/>
          <w:szCs w:val="20"/>
        </w:rPr>
        <w:br w:type="page"/>
      </w:r>
    </w:p>
    <w:tbl>
      <w:tblPr>
        <w:tblW w:w="9129" w:type="dxa"/>
        <w:jc w:val="center"/>
        <w:tblLook w:val="04A0"/>
      </w:tblPr>
      <w:tblGrid>
        <w:gridCol w:w="1091"/>
        <w:gridCol w:w="2482"/>
        <w:gridCol w:w="1852"/>
        <w:gridCol w:w="274"/>
        <w:gridCol w:w="1560"/>
        <w:gridCol w:w="18"/>
        <w:gridCol w:w="1852"/>
      </w:tblGrid>
      <w:tr w:rsidR="00A95B56" w:rsidRPr="00EC7634" w:rsidTr="00250C4A">
        <w:trPr>
          <w:trHeight w:val="851"/>
          <w:jc w:val="center"/>
        </w:trPr>
        <w:tc>
          <w:tcPr>
            <w:tcW w:w="9129" w:type="dxa"/>
            <w:gridSpan w:val="7"/>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lastRenderedPageBreak/>
              <w:t>一般公共预算财政拨款支出决算表（功能科目）</w:t>
            </w:r>
          </w:p>
        </w:tc>
      </w:tr>
      <w:tr w:rsidR="00A95B56" w:rsidRPr="00EC7634" w:rsidTr="00250C4A">
        <w:trPr>
          <w:trHeight w:val="319"/>
          <w:jc w:val="center"/>
        </w:trPr>
        <w:tc>
          <w:tcPr>
            <w:tcW w:w="1091"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40"/>
                <w:szCs w:val="40"/>
              </w:rPr>
            </w:pPr>
          </w:p>
        </w:tc>
        <w:tc>
          <w:tcPr>
            <w:tcW w:w="2482"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2126" w:type="dxa"/>
            <w:gridSpan w:val="2"/>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1870" w:type="dxa"/>
            <w:gridSpan w:val="2"/>
            <w:tcBorders>
              <w:top w:val="nil"/>
              <w:left w:val="nil"/>
              <w:bottom w:val="nil"/>
              <w:right w:val="nil"/>
            </w:tcBorders>
            <w:shd w:val="clear" w:color="auto" w:fill="auto"/>
            <w:noWrap/>
            <w:vAlign w:val="center"/>
          </w:tcPr>
          <w:p w:rsidR="00A95B56" w:rsidRPr="00EC7634" w:rsidRDefault="00A95B5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07</w:t>
            </w:r>
            <w:r w:rsidRPr="00EC7634">
              <w:rPr>
                <w:rFonts w:ascii="Times New Roman" w:eastAsia="宋体" w:hAnsi="Times New Roman" w:cs="Times New Roman"/>
                <w:kern w:val="0"/>
                <w:sz w:val="20"/>
                <w:szCs w:val="20"/>
              </w:rPr>
              <w:t>表</w:t>
            </w:r>
          </w:p>
        </w:tc>
      </w:tr>
      <w:tr w:rsidR="00250C4A" w:rsidRPr="00EC7634" w:rsidTr="00250C4A">
        <w:trPr>
          <w:trHeight w:val="319"/>
          <w:jc w:val="center"/>
        </w:trPr>
        <w:tc>
          <w:tcPr>
            <w:tcW w:w="5699" w:type="dxa"/>
            <w:gridSpan w:val="4"/>
            <w:tcBorders>
              <w:top w:val="nil"/>
              <w:left w:val="nil"/>
              <w:bottom w:val="single" w:sz="4" w:space="0" w:color="auto"/>
              <w:right w:val="nil"/>
            </w:tcBorders>
            <w:shd w:val="clear" w:color="auto" w:fill="auto"/>
            <w:vAlign w:val="center"/>
          </w:tcPr>
          <w:p w:rsidR="00250C4A" w:rsidRPr="00EC7634" w:rsidRDefault="00250C4A"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部门名称：惠山区政协办公室</w:t>
            </w:r>
          </w:p>
        </w:tc>
        <w:tc>
          <w:tcPr>
            <w:tcW w:w="1560" w:type="dxa"/>
            <w:tcBorders>
              <w:top w:val="nil"/>
              <w:left w:val="nil"/>
              <w:bottom w:val="nil"/>
              <w:right w:val="nil"/>
            </w:tcBorders>
            <w:shd w:val="clear" w:color="auto" w:fill="auto"/>
            <w:vAlign w:val="center"/>
          </w:tcPr>
          <w:p w:rsidR="00250C4A" w:rsidRPr="00EC7634" w:rsidRDefault="00250C4A" w:rsidP="00A95B56">
            <w:pPr>
              <w:widowControl/>
              <w:jc w:val="left"/>
              <w:rPr>
                <w:rFonts w:ascii="Times New Roman" w:eastAsia="Times New Roman" w:hAnsi="Times New Roman" w:cs="Times New Roman"/>
                <w:kern w:val="0"/>
                <w:sz w:val="20"/>
                <w:szCs w:val="20"/>
              </w:rPr>
            </w:pPr>
          </w:p>
        </w:tc>
        <w:tc>
          <w:tcPr>
            <w:tcW w:w="1870" w:type="dxa"/>
            <w:gridSpan w:val="2"/>
            <w:tcBorders>
              <w:top w:val="nil"/>
              <w:left w:val="nil"/>
              <w:bottom w:val="nil"/>
              <w:right w:val="nil"/>
            </w:tcBorders>
            <w:shd w:val="clear" w:color="auto" w:fill="auto"/>
            <w:noWrap/>
            <w:vAlign w:val="center"/>
          </w:tcPr>
          <w:p w:rsidR="00250C4A" w:rsidRPr="00EC7634" w:rsidRDefault="00250C4A"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A95B56" w:rsidRPr="00EC7634" w:rsidTr="004839C4">
        <w:trPr>
          <w:trHeight w:val="567"/>
          <w:jc w:val="center"/>
        </w:trPr>
        <w:tc>
          <w:tcPr>
            <w:tcW w:w="3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目</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本年支出合计</w:t>
            </w:r>
          </w:p>
        </w:tc>
        <w:tc>
          <w:tcPr>
            <w:tcW w:w="18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基本支出</w:t>
            </w:r>
            <w:r w:rsidRPr="00EC7634">
              <w:rPr>
                <w:rFonts w:ascii="Times New Roman" w:eastAsia="宋体" w:hAnsi="Times New Roman" w:cs="Times New Roman"/>
                <w:kern w:val="0"/>
                <w:sz w:val="20"/>
                <w:szCs w:val="20"/>
              </w:rPr>
              <w:t xml:space="preserve">  </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项目支出</w:t>
            </w:r>
          </w:p>
        </w:tc>
      </w:tr>
      <w:tr w:rsidR="00A95B56"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功能分类科目编码</w:t>
            </w:r>
          </w:p>
        </w:tc>
        <w:tc>
          <w:tcPr>
            <w:tcW w:w="2482" w:type="dxa"/>
            <w:tcBorders>
              <w:top w:val="nil"/>
              <w:left w:val="nil"/>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科目名称</w:t>
            </w:r>
          </w:p>
        </w:tc>
        <w:tc>
          <w:tcPr>
            <w:tcW w:w="1852"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250C4A">
            <w:pPr>
              <w:widowControl/>
              <w:spacing w:line="320" w:lineRule="exact"/>
              <w:jc w:val="left"/>
              <w:rPr>
                <w:rFonts w:ascii="Times New Roman" w:eastAsia="宋体" w:hAnsi="Times New Roman" w:cs="Times New Roman"/>
                <w:kern w:val="0"/>
                <w:sz w:val="20"/>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250C4A">
            <w:pPr>
              <w:widowControl/>
              <w:spacing w:line="320" w:lineRule="exact"/>
              <w:jc w:val="left"/>
              <w:rPr>
                <w:rFonts w:ascii="Times New Roman" w:eastAsia="宋体" w:hAnsi="Times New Roman" w:cs="Times New Roman"/>
                <w:kern w:val="0"/>
                <w:sz w:val="20"/>
                <w:szCs w:val="20"/>
              </w:rPr>
            </w:pPr>
          </w:p>
        </w:tc>
        <w:tc>
          <w:tcPr>
            <w:tcW w:w="1852"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250C4A">
            <w:pPr>
              <w:widowControl/>
              <w:spacing w:line="320" w:lineRule="exact"/>
              <w:jc w:val="left"/>
              <w:rPr>
                <w:rFonts w:ascii="Times New Roman" w:eastAsia="宋体" w:hAnsi="Times New Roman" w:cs="Times New Roman"/>
                <w:kern w:val="0"/>
                <w:sz w:val="20"/>
                <w:szCs w:val="20"/>
              </w:rPr>
            </w:pPr>
          </w:p>
        </w:tc>
      </w:tr>
      <w:tr w:rsidR="00A95B56" w:rsidRPr="00EC7634" w:rsidTr="004839C4">
        <w:trPr>
          <w:trHeight w:val="567"/>
          <w:jc w:val="center"/>
        </w:trPr>
        <w:tc>
          <w:tcPr>
            <w:tcW w:w="3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栏次</w:t>
            </w:r>
          </w:p>
        </w:tc>
        <w:tc>
          <w:tcPr>
            <w:tcW w:w="1852" w:type="dxa"/>
            <w:tcBorders>
              <w:top w:val="nil"/>
              <w:left w:val="nil"/>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w:t>
            </w:r>
          </w:p>
        </w:tc>
        <w:tc>
          <w:tcPr>
            <w:tcW w:w="1852" w:type="dxa"/>
            <w:gridSpan w:val="3"/>
            <w:tcBorders>
              <w:top w:val="nil"/>
              <w:left w:val="nil"/>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w:t>
            </w:r>
          </w:p>
        </w:tc>
        <w:tc>
          <w:tcPr>
            <w:tcW w:w="1852" w:type="dxa"/>
            <w:tcBorders>
              <w:top w:val="nil"/>
              <w:left w:val="nil"/>
              <w:bottom w:val="single" w:sz="4" w:space="0" w:color="auto"/>
              <w:right w:val="single" w:sz="4" w:space="0" w:color="auto"/>
            </w:tcBorders>
            <w:shd w:val="clear" w:color="auto" w:fill="auto"/>
            <w:vAlign w:val="center"/>
          </w:tcPr>
          <w:p w:rsidR="00A95B56" w:rsidRPr="00EC7634" w:rsidRDefault="00A95B56"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3</w:t>
            </w:r>
          </w:p>
        </w:tc>
      </w:tr>
      <w:tr w:rsidR="00240E70" w:rsidRPr="00EC7634" w:rsidTr="004839C4">
        <w:trPr>
          <w:trHeight w:val="567"/>
          <w:jc w:val="center"/>
        </w:trPr>
        <w:tc>
          <w:tcPr>
            <w:tcW w:w="3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合计</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1449.75</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1273.24</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176.51</w:t>
            </w:r>
          </w:p>
        </w:tc>
      </w:tr>
      <w:tr w:rsidR="00240E70"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w:t>
            </w:r>
          </w:p>
        </w:tc>
        <w:tc>
          <w:tcPr>
            <w:tcW w:w="248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一般公共服务支出</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176.51</w:t>
            </w:r>
            <w:r w:rsidRPr="00EC7634">
              <w:rPr>
                <w:rFonts w:ascii="Times New Roman" w:eastAsia="宋体" w:hAnsi="Times New Roman" w:cs="Times New Roman"/>
                <w:kern w:val="0"/>
                <w:sz w:val="20"/>
                <w:szCs w:val="20"/>
              </w:rPr>
              <w:t xml:space="preserve">　</w:t>
            </w:r>
          </w:p>
        </w:tc>
      </w:tr>
      <w:tr w:rsidR="00240E70"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w:t>
            </w:r>
          </w:p>
        </w:tc>
        <w:tc>
          <w:tcPr>
            <w:tcW w:w="248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政协事务</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1426.97</w:t>
            </w:r>
            <w:r w:rsidRPr="00EC7634">
              <w:rPr>
                <w:rFonts w:ascii="Times New Roman" w:eastAsia="宋体" w:hAnsi="Times New Roman" w:cs="Times New Roman"/>
                <w:kern w:val="0"/>
                <w:sz w:val="20"/>
                <w:szCs w:val="20"/>
              </w:rPr>
              <w:t xml:space="preserve">　</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176.51</w:t>
            </w:r>
            <w:r w:rsidRPr="00EC7634">
              <w:rPr>
                <w:rFonts w:ascii="Times New Roman" w:eastAsia="宋体" w:hAnsi="Times New Roman" w:cs="Times New Roman"/>
                <w:kern w:val="0"/>
                <w:sz w:val="20"/>
                <w:szCs w:val="20"/>
              </w:rPr>
              <w:t xml:space="preserve">　</w:t>
            </w:r>
          </w:p>
        </w:tc>
      </w:tr>
      <w:tr w:rsidR="00240E70"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2010201</w:t>
            </w:r>
          </w:p>
        </w:tc>
        <w:tc>
          <w:tcPr>
            <w:tcW w:w="248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行政运行</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r w:rsidRPr="00EC7634">
              <w:rPr>
                <w:rFonts w:ascii="Times New Roman" w:eastAsia="宋体" w:hAnsi="Times New Roman" w:cs="Times New Roman"/>
                <w:kern w:val="0"/>
                <w:sz w:val="20"/>
                <w:szCs w:val="20"/>
              </w:rPr>
              <w:t xml:space="preserve">　</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1250.46</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240E70"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2010204</w:t>
            </w:r>
          </w:p>
        </w:tc>
        <w:tc>
          <w:tcPr>
            <w:tcW w:w="248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政协会议</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59.65</w:t>
            </w:r>
            <w:r w:rsidRPr="00EC7634">
              <w:rPr>
                <w:rFonts w:ascii="Times New Roman" w:eastAsia="宋体" w:hAnsi="Times New Roman" w:cs="Times New Roman"/>
                <w:kern w:val="0"/>
                <w:sz w:val="20"/>
                <w:szCs w:val="20"/>
              </w:rPr>
              <w:t xml:space="preserve">　</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59.65</w:t>
            </w:r>
            <w:r w:rsidRPr="00EC7634">
              <w:rPr>
                <w:rFonts w:ascii="Times New Roman" w:eastAsia="宋体" w:hAnsi="Times New Roman" w:cs="Times New Roman"/>
                <w:kern w:val="0"/>
                <w:sz w:val="20"/>
                <w:szCs w:val="20"/>
              </w:rPr>
              <w:t xml:space="preserve">　</w:t>
            </w:r>
          </w:p>
        </w:tc>
      </w:tr>
      <w:tr w:rsidR="00240E70"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2010205</w:t>
            </w:r>
          </w:p>
        </w:tc>
        <w:tc>
          <w:tcPr>
            <w:tcW w:w="248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委员视察</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11.66</w:t>
            </w:r>
            <w:r w:rsidRPr="00EC7634">
              <w:rPr>
                <w:rFonts w:ascii="Times New Roman" w:eastAsia="宋体" w:hAnsi="Times New Roman" w:cs="Times New Roman"/>
                <w:kern w:val="0"/>
                <w:sz w:val="20"/>
                <w:szCs w:val="20"/>
              </w:rPr>
              <w:t xml:space="preserve">　</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11.66</w:t>
            </w:r>
          </w:p>
        </w:tc>
      </w:tr>
      <w:tr w:rsidR="00240E70"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2010299</w:t>
            </w:r>
          </w:p>
        </w:tc>
        <w:tc>
          <w:tcPr>
            <w:tcW w:w="248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其他政协事务支出</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105.20</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105.20</w:t>
            </w:r>
          </w:p>
        </w:tc>
      </w:tr>
      <w:tr w:rsidR="00240E70"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w:t>
            </w:r>
          </w:p>
        </w:tc>
        <w:tc>
          <w:tcPr>
            <w:tcW w:w="248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医疗卫生与计划生育支出</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p>
        </w:tc>
      </w:tr>
      <w:tr w:rsidR="00240E70"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21011</w:t>
            </w:r>
          </w:p>
        </w:tc>
        <w:tc>
          <w:tcPr>
            <w:tcW w:w="248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行政事业单位医疗</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p>
        </w:tc>
      </w:tr>
      <w:tr w:rsidR="00240E70" w:rsidRPr="00EC7634" w:rsidTr="004839C4">
        <w:trPr>
          <w:trHeight w:val="567"/>
          <w:jc w:val="center"/>
        </w:trPr>
        <w:tc>
          <w:tcPr>
            <w:tcW w:w="1091" w:type="dxa"/>
            <w:tcBorders>
              <w:top w:val="nil"/>
              <w:left w:val="single" w:sz="4" w:space="0" w:color="auto"/>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2101101</w:t>
            </w:r>
          </w:p>
        </w:tc>
        <w:tc>
          <w:tcPr>
            <w:tcW w:w="248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行政单位医疗</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852" w:type="dxa"/>
            <w:gridSpan w:val="3"/>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22.78</w:t>
            </w:r>
          </w:p>
        </w:tc>
        <w:tc>
          <w:tcPr>
            <w:tcW w:w="1852" w:type="dxa"/>
            <w:tcBorders>
              <w:top w:val="nil"/>
              <w:left w:val="nil"/>
              <w:bottom w:val="single" w:sz="4" w:space="0" w:color="auto"/>
              <w:right w:val="single" w:sz="4" w:space="0" w:color="auto"/>
            </w:tcBorders>
            <w:shd w:val="clear" w:color="auto" w:fill="auto"/>
            <w:vAlign w:val="center"/>
          </w:tcPr>
          <w:p w:rsidR="00240E70" w:rsidRPr="00EC7634" w:rsidRDefault="00240E70" w:rsidP="00250C4A">
            <w:pPr>
              <w:widowControl/>
              <w:spacing w:line="320" w:lineRule="exact"/>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240E70" w:rsidRPr="00EC7634" w:rsidTr="00250C4A">
        <w:trPr>
          <w:trHeight w:val="615"/>
          <w:jc w:val="center"/>
        </w:trPr>
        <w:tc>
          <w:tcPr>
            <w:tcW w:w="9129" w:type="dxa"/>
            <w:gridSpan w:val="7"/>
            <w:tcBorders>
              <w:top w:val="nil"/>
              <w:left w:val="nil"/>
              <w:bottom w:val="nil"/>
              <w:right w:val="nil"/>
            </w:tcBorders>
            <w:shd w:val="clear" w:color="auto" w:fill="auto"/>
            <w:vAlign w:val="center"/>
          </w:tcPr>
          <w:p w:rsidR="00240E70" w:rsidRPr="00EC7634" w:rsidRDefault="00240E70" w:rsidP="00DE7FB1">
            <w:pPr>
              <w:widowControl/>
              <w:spacing w:beforeLines="20"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注：</w:t>
            </w:r>
            <w:r w:rsidRPr="00EC7634">
              <w:rPr>
                <w:rFonts w:ascii="Times New Roman" w:eastAsia="宋体" w:hAnsi="Times New Roman" w:cs="Times New Roman"/>
                <w:kern w:val="0"/>
                <w:sz w:val="20"/>
                <w:szCs w:val="20"/>
              </w:rPr>
              <w:t>1.</w:t>
            </w:r>
            <w:r w:rsidRPr="00EC7634">
              <w:rPr>
                <w:rFonts w:ascii="Times New Roman" w:eastAsia="宋体" w:hAnsi="Times New Roman" w:cs="Times New Roman"/>
                <w:kern w:val="0"/>
                <w:sz w:val="20"/>
                <w:szCs w:val="20"/>
              </w:rPr>
              <w:t>本表反映部门本年度按功能分类一般公共预算财政拨款实际支出情况。</w:t>
            </w:r>
            <w:r w:rsidRPr="00EC7634">
              <w:rPr>
                <w:rFonts w:ascii="Times New Roman" w:eastAsia="宋体" w:hAnsi="Times New Roman" w:cs="Times New Roman"/>
                <w:kern w:val="0"/>
                <w:sz w:val="20"/>
                <w:szCs w:val="20"/>
              </w:rPr>
              <w:br/>
              <w:t xml:space="preserve">    2.“</w:t>
            </w:r>
            <w:r w:rsidRPr="00EC7634">
              <w:rPr>
                <w:rFonts w:ascii="Times New Roman" w:eastAsia="宋体" w:hAnsi="Times New Roman" w:cs="Times New Roman"/>
                <w:kern w:val="0"/>
                <w:sz w:val="20"/>
                <w:szCs w:val="20"/>
              </w:rPr>
              <w:t>科目编码</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和</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科目名称</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均为必填项。</w:t>
            </w:r>
          </w:p>
        </w:tc>
      </w:tr>
    </w:tbl>
    <w:p w:rsidR="00A95B56" w:rsidRPr="00EC7634" w:rsidRDefault="00A95B56"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3912D1" w:rsidP="003912D1">
      <w:pPr>
        <w:widowControl/>
        <w:jc w:val="left"/>
        <w:rPr>
          <w:rFonts w:ascii="Times New Roman" w:eastAsia="仿宋_GB2312" w:hAnsi="Times New Roman" w:cs="Times New Roman"/>
          <w:kern w:val="0"/>
          <w:sz w:val="32"/>
          <w:szCs w:val="20"/>
        </w:rPr>
      </w:pPr>
      <w:r w:rsidRPr="00EC7634">
        <w:rPr>
          <w:rFonts w:ascii="Times New Roman" w:eastAsia="仿宋_GB2312" w:hAnsi="Times New Roman" w:cs="Times New Roman"/>
          <w:kern w:val="0"/>
          <w:sz w:val="32"/>
          <w:szCs w:val="20"/>
        </w:rPr>
        <w:br w:type="page"/>
      </w:r>
    </w:p>
    <w:tbl>
      <w:tblPr>
        <w:tblW w:w="9243" w:type="dxa"/>
        <w:jc w:val="center"/>
        <w:tblLook w:val="04A0"/>
      </w:tblPr>
      <w:tblGrid>
        <w:gridCol w:w="2638"/>
        <w:gridCol w:w="3402"/>
        <w:gridCol w:w="3089"/>
        <w:gridCol w:w="114"/>
      </w:tblGrid>
      <w:tr w:rsidR="00A95B56" w:rsidRPr="00EC7634" w:rsidTr="003912D1">
        <w:trPr>
          <w:gridAfter w:val="1"/>
          <w:wAfter w:w="114" w:type="dxa"/>
          <w:trHeight w:val="851"/>
          <w:jc w:val="center"/>
        </w:trPr>
        <w:tc>
          <w:tcPr>
            <w:tcW w:w="9129" w:type="dxa"/>
            <w:gridSpan w:val="3"/>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lastRenderedPageBreak/>
              <w:t>一般公共预算财政拨款基本支出决算表（经济科目）</w:t>
            </w:r>
          </w:p>
        </w:tc>
      </w:tr>
      <w:tr w:rsidR="00216476" w:rsidRPr="00EC7634" w:rsidTr="00365BCC">
        <w:trPr>
          <w:trHeight w:val="319"/>
          <w:jc w:val="center"/>
        </w:trPr>
        <w:tc>
          <w:tcPr>
            <w:tcW w:w="2638" w:type="dxa"/>
            <w:tcBorders>
              <w:top w:val="nil"/>
              <w:left w:val="nil"/>
              <w:bottom w:val="nil"/>
              <w:right w:val="nil"/>
            </w:tcBorders>
            <w:shd w:val="clear" w:color="auto" w:fill="auto"/>
            <w:vAlign w:val="center"/>
          </w:tcPr>
          <w:p w:rsidR="00216476" w:rsidRPr="00EC7634" w:rsidRDefault="00216476" w:rsidP="00A95B56">
            <w:pPr>
              <w:widowControl/>
              <w:jc w:val="center"/>
              <w:rPr>
                <w:rFonts w:ascii="Times New Roman" w:eastAsia="方正小标宋简体" w:hAnsi="Times New Roman" w:cs="Times New Roman"/>
                <w:kern w:val="0"/>
                <w:sz w:val="36"/>
                <w:szCs w:val="36"/>
              </w:rPr>
            </w:pPr>
          </w:p>
        </w:tc>
        <w:tc>
          <w:tcPr>
            <w:tcW w:w="3402" w:type="dxa"/>
            <w:tcBorders>
              <w:top w:val="nil"/>
              <w:left w:val="nil"/>
              <w:bottom w:val="nil"/>
              <w:right w:val="nil"/>
            </w:tcBorders>
            <w:shd w:val="clear" w:color="auto" w:fill="auto"/>
            <w:vAlign w:val="center"/>
          </w:tcPr>
          <w:p w:rsidR="00216476" w:rsidRPr="00EC7634" w:rsidRDefault="00216476" w:rsidP="00A95B56">
            <w:pPr>
              <w:widowControl/>
              <w:jc w:val="center"/>
              <w:rPr>
                <w:rFonts w:ascii="Times New Roman" w:eastAsia="Times New Roman" w:hAnsi="Times New Roman" w:cs="Times New Roman"/>
                <w:kern w:val="0"/>
                <w:sz w:val="20"/>
                <w:szCs w:val="20"/>
              </w:rPr>
            </w:pPr>
          </w:p>
        </w:tc>
        <w:tc>
          <w:tcPr>
            <w:tcW w:w="3203" w:type="dxa"/>
            <w:gridSpan w:val="2"/>
            <w:tcBorders>
              <w:top w:val="nil"/>
              <w:left w:val="nil"/>
              <w:bottom w:val="nil"/>
              <w:right w:val="nil"/>
            </w:tcBorders>
            <w:shd w:val="clear" w:color="auto" w:fill="auto"/>
            <w:vAlign w:val="center"/>
          </w:tcPr>
          <w:p w:rsidR="00216476" w:rsidRPr="00EC7634" w:rsidRDefault="0021647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08</w:t>
            </w:r>
            <w:r w:rsidRPr="00EC7634">
              <w:rPr>
                <w:rFonts w:ascii="Times New Roman" w:eastAsia="宋体" w:hAnsi="Times New Roman" w:cs="Times New Roman"/>
                <w:kern w:val="0"/>
                <w:sz w:val="20"/>
                <w:szCs w:val="20"/>
              </w:rPr>
              <w:t>表</w:t>
            </w:r>
          </w:p>
        </w:tc>
      </w:tr>
      <w:tr w:rsidR="00216476" w:rsidRPr="00EC7634" w:rsidTr="00365BCC">
        <w:trPr>
          <w:trHeight w:val="319"/>
          <w:jc w:val="center"/>
        </w:trPr>
        <w:tc>
          <w:tcPr>
            <w:tcW w:w="6040" w:type="dxa"/>
            <w:gridSpan w:val="2"/>
            <w:tcBorders>
              <w:top w:val="nil"/>
              <w:left w:val="nil"/>
              <w:bottom w:val="single" w:sz="4" w:space="0" w:color="auto"/>
              <w:right w:val="nil"/>
            </w:tcBorders>
            <w:shd w:val="clear" w:color="auto" w:fill="auto"/>
            <w:vAlign w:val="center"/>
          </w:tcPr>
          <w:p w:rsidR="00216476" w:rsidRPr="00EC7634" w:rsidRDefault="00216476" w:rsidP="00CA4E9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w:t>
            </w:r>
            <w:r w:rsidR="00CA4E97" w:rsidRPr="00EC7634">
              <w:rPr>
                <w:rFonts w:ascii="Times New Roman" w:eastAsia="宋体" w:hAnsi="Times New Roman" w:cs="Times New Roman"/>
                <w:kern w:val="0"/>
                <w:sz w:val="20"/>
                <w:szCs w:val="20"/>
              </w:rPr>
              <w:t>惠山区政协办公室</w:t>
            </w:r>
          </w:p>
        </w:tc>
        <w:tc>
          <w:tcPr>
            <w:tcW w:w="3203" w:type="dxa"/>
            <w:gridSpan w:val="2"/>
            <w:tcBorders>
              <w:top w:val="nil"/>
              <w:left w:val="nil"/>
              <w:bottom w:val="nil"/>
              <w:right w:val="nil"/>
            </w:tcBorders>
            <w:shd w:val="clear" w:color="auto" w:fill="auto"/>
            <w:vAlign w:val="center"/>
          </w:tcPr>
          <w:p w:rsidR="00216476" w:rsidRPr="00EC7634" w:rsidRDefault="0021647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216476" w:rsidRPr="00EC7634" w:rsidTr="00365BCC">
        <w:trPr>
          <w:trHeight w:val="340"/>
          <w:jc w:val="center"/>
        </w:trPr>
        <w:tc>
          <w:tcPr>
            <w:tcW w:w="6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476" w:rsidRPr="00EC7634" w:rsidRDefault="00216476" w:rsidP="00365BCC">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目</w:t>
            </w:r>
          </w:p>
        </w:tc>
        <w:tc>
          <w:tcPr>
            <w:tcW w:w="32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476" w:rsidRPr="00EC7634" w:rsidRDefault="00216476" w:rsidP="00365BCC">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额</w:t>
            </w:r>
          </w:p>
        </w:tc>
      </w:tr>
      <w:tr w:rsidR="00216476"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216476" w:rsidRPr="00EC7634" w:rsidRDefault="00216476" w:rsidP="00365BCC">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经济分类科目编码</w:t>
            </w:r>
          </w:p>
        </w:tc>
        <w:tc>
          <w:tcPr>
            <w:tcW w:w="3402" w:type="dxa"/>
            <w:tcBorders>
              <w:top w:val="nil"/>
              <w:left w:val="single" w:sz="4" w:space="0" w:color="auto"/>
              <w:bottom w:val="single" w:sz="4" w:space="0" w:color="auto"/>
              <w:right w:val="single" w:sz="4" w:space="0" w:color="auto"/>
            </w:tcBorders>
            <w:shd w:val="clear" w:color="auto" w:fill="auto"/>
            <w:vAlign w:val="center"/>
          </w:tcPr>
          <w:p w:rsidR="00216476" w:rsidRPr="00EC7634" w:rsidRDefault="00216476" w:rsidP="00365BCC">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科目名称</w:t>
            </w:r>
          </w:p>
        </w:tc>
        <w:tc>
          <w:tcPr>
            <w:tcW w:w="3203" w:type="dxa"/>
            <w:gridSpan w:val="2"/>
            <w:vMerge/>
            <w:tcBorders>
              <w:top w:val="single" w:sz="4" w:space="0" w:color="auto"/>
              <w:left w:val="single" w:sz="4" w:space="0" w:color="auto"/>
              <w:bottom w:val="single" w:sz="4" w:space="0" w:color="auto"/>
              <w:right w:val="single" w:sz="4" w:space="0" w:color="auto"/>
            </w:tcBorders>
            <w:vAlign w:val="center"/>
          </w:tcPr>
          <w:p w:rsidR="00216476" w:rsidRPr="00EC7634" w:rsidRDefault="00216476" w:rsidP="00365BCC">
            <w:pPr>
              <w:widowControl/>
              <w:spacing w:line="320" w:lineRule="exact"/>
              <w:jc w:val="left"/>
              <w:rPr>
                <w:rFonts w:ascii="Times New Roman" w:eastAsia="宋体" w:hAnsi="Times New Roman" w:cs="Times New Roman"/>
                <w:kern w:val="0"/>
                <w:sz w:val="20"/>
                <w:szCs w:val="20"/>
              </w:rPr>
            </w:pPr>
          </w:p>
        </w:tc>
      </w:tr>
      <w:tr w:rsidR="00216476" w:rsidRPr="00EC7634" w:rsidTr="00365BCC">
        <w:trPr>
          <w:trHeight w:val="340"/>
          <w:jc w:val="center"/>
        </w:trPr>
        <w:tc>
          <w:tcPr>
            <w:tcW w:w="6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476" w:rsidRPr="00EC7634" w:rsidRDefault="00216476" w:rsidP="00365BCC">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合计</w:t>
            </w:r>
          </w:p>
        </w:tc>
        <w:tc>
          <w:tcPr>
            <w:tcW w:w="3203" w:type="dxa"/>
            <w:gridSpan w:val="2"/>
            <w:tcBorders>
              <w:top w:val="nil"/>
              <w:left w:val="nil"/>
              <w:bottom w:val="single" w:sz="4" w:space="0" w:color="auto"/>
              <w:right w:val="single" w:sz="4" w:space="0" w:color="auto"/>
            </w:tcBorders>
            <w:shd w:val="clear" w:color="auto" w:fill="auto"/>
            <w:vAlign w:val="center"/>
          </w:tcPr>
          <w:p w:rsidR="00216476" w:rsidRPr="00EC7634" w:rsidRDefault="007A23AF" w:rsidP="00365BCC">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1273.24</w:t>
            </w:r>
            <w:r w:rsidR="00216476" w:rsidRPr="00EC7634">
              <w:rPr>
                <w:rFonts w:ascii="Times New Roman" w:eastAsia="宋体" w:hAnsi="Times New Roman" w:cs="Times New Roman"/>
                <w:kern w:val="0"/>
                <w:sz w:val="20"/>
                <w:szCs w:val="20"/>
              </w:rPr>
              <w:t xml:space="preserve">　</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301</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工资福利支出</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1052.68</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30102</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津贴补贴</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 xml:space="preserve">            481.22</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30103</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奖金</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9211A2">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359.69</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30108</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机关事业单位基本养老保险费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49.83</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30109</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职业年金缴费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23.00</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30110</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职工基本医疗保险缴费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22.99</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30112</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其他社会保障缴费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2.73</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30113</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住房公积金</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64.46</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30199</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其他工资福利支出</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ind w:firstLineChars="800" w:firstLine="1600"/>
              <w:jc w:val="left"/>
              <w:rPr>
                <w:rFonts w:ascii="Times New Roman" w:eastAsia="宋体" w:hAnsi="Times New Roman" w:cs="Times New Roman"/>
                <w:sz w:val="20"/>
              </w:rPr>
            </w:pPr>
            <w:r w:rsidRPr="00EC7634">
              <w:rPr>
                <w:rFonts w:ascii="Times New Roman" w:eastAsia="宋体" w:hAnsi="Times New Roman" w:cs="Times New Roman"/>
                <w:sz w:val="20"/>
              </w:rPr>
              <w:t>48.76</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302</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商品和服务支出</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34.04</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30201</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办公费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16.86</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30202</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印刷费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5.51</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30210</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差旅费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0.68</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30216</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培训费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0.17</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30217</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公务接待费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0.71</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30228</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工会经费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8.84</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30239</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其他交通费用</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0.56</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30299</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其他商品和服务支出</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0.71</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303</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对个人和家庭的补助</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182.10</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30301</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离休费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103.63</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30302</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退休费</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75.86</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30307</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医疗费补助</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0.18</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30399</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其他个人和家庭的补助支出</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2.43</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310</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资本性支出</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4.42</w:t>
            </w:r>
          </w:p>
        </w:tc>
      </w:tr>
      <w:tr w:rsidR="007A23AF" w:rsidRPr="00EC7634" w:rsidTr="00365BCC">
        <w:trPr>
          <w:trHeight w:val="340"/>
          <w:jc w:val="center"/>
        </w:trPr>
        <w:tc>
          <w:tcPr>
            <w:tcW w:w="2638" w:type="dxa"/>
            <w:tcBorders>
              <w:top w:val="nil"/>
              <w:left w:val="single" w:sz="4" w:space="0" w:color="auto"/>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31002</w:t>
            </w:r>
          </w:p>
        </w:tc>
        <w:tc>
          <w:tcPr>
            <w:tcW w:w="3402" w:type="dxa"/>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办公设购置</w:t>
            </w:r>
          </w:p>
        </w:tc>
        <w:tc>
          <w:tcPr>
            <w:tcW w:w="3203" w:type="dxa"/>
            <w:gridSpan w:val="2"/>
            <w:tcBorders>
              <w:top w:val="nil"/>
              <w:left w:val="nil"/>
              <w:bottom w:val="single" w:sz="4" w:space="0" w:color="auto"/>
              <w:right w:val="single" w:sz="4" w:space="0" w:color="auto"/>
            </w:tcBorders>
            <w:shd w:val="clear" w:color="auto" w:fill="auto"/>
            <w:vAlign w:val="center"/>
          </w:tcPr>
          <w:p w:rsidR="007A23AF" w:rsidRPr="00EC7634" w:rsidRDefault="007A23AF" w:rsidP="00365BCC">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4.42</w:t>
            </w:r>
          </w:p>
        </w:tc>
      </w:tr>
      <w:tr w:rsidR="007A23AF" w:rsidRPr="00EC7634" w:rsidTr="003912D1">
        <w:trPr>
          <w:gridAfter w:val="1"/>
          <w:wAfter w:w="114" w:type="dxa"/>
          <w:trHeight w:val="525"/>
          <w:jc w:val="center"/>
        </w:trPr>
        <w:tc>
          <w:tcPr>
            <w:tcW w:w="9129" w:type="dxa"/>
            <w:gridSpan w:val="3"/>
            <w:tcBorders>
              <w:top w:val="nil"/>
              <w:left w:val="nil"/>
              <w:bottom w:val="nil"/>
              <w:right w:val="nil"/>
            </w:tcBorders>
            <w:shd w:val="clear" w:color="auto" w:fill="auto"/>
            <w:vAlign w:val="center"/>
          </w:tcPr>
          <w:p w:rsidR="007A23AF" w:rsidRPr="00EC7634" w:rsidRDefault="007A23AF" w:rsidP="00DE7FB1">
            <w:pPr>
              <w:widowControl/>
              <w:spacing w:beforeLines="20"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注：</w:t>
            </w:r>
            <w:r w:rsidRPr="00EC7634">
              <w:rPr>
                <w:rFonts w:ascii="Times New Roman" w:eastAsia="宋体" w:hAnsi="Times New Roman" w:cs="Times New Roman"/>
                <w:kern w:val="0"/>
                <w:sz w:val="20"/>
                <w:szCs w:val="20"/>
              </w:rPr>
              <w:t xml:space="preserve">1. </w:t>
            </w:r>
            <w:r w:rsidRPr="00EC7634">
              <w:rPr>
                <w:rFonts w:ascii="Times New Roman" w:eastAsia="宋体" w:hAnsi="Times New Roman" w:cs="Times New Roman"/>
                <w:kern w:val="0"/>
                <w:sz w:val="20"/>
                <w:szCs w:val="20"/>
              </w:rPr>
              <w:t>本表反映部门本年度按经济分类一般公共预算财政拨款基本支出明细情况。</w:t>
            </w:r>
            <w:r w:rsidRPr="00EC7634">
              <w:rPr>
                <w:rFonts w:ascii="Times New Roman" w:eastAsia="宋体" w:hAnsi="Times New Roman" w:cs="Times New Roman"/>
                <w:kern w:val="0"/>
                <w:sz w:val="20"/>
                <w:szCs w:val="20"/>
              </w:rPr>
              <w:br/>
              <w:t xml:space="preserve">    2.“</w:t>
            </w:r>
            <w:r w:rsidRPr="00EC7634">
              <w:rPr>
                <w:rFonts w:ascii="Times New Roman" w:eastAsia="宋体" w:hAnsi="Times New Roman" w:cs="Times New Roman"/>
                <w:kern w:val="0"/>
                <w:sz w:val="20"/>
                <w:szCs w:val="20"/>
              </w:rPr>
              <w:t>科目编码</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和</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科目名称</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均为必填项。</w:t>
            </w:r>
          </w:p>
        </w:tc>
      </w:tr>
    </w:tbl>
    <w:p w:rsidR="00A95B56" w:rsidRPr="00EC7634" w:rsidRDefault="00365BCC" w:rsidP="009B7012">
      <w:pPr>
        <w:widowControl/>
        <w:jc w:val="left"/>
        <w:rPr>
          <w:rFonts w:ascii="Times New Roman" w:eastAsia="仿宋_GB2312" w:hAnsi="Times New Roman" w:cs="Times New Roman"/>
          <w:kern w:val="0"/>
          <w:sz w:val="32"/>
          <w:szCs w:val="20"/>
        </w:rPr>
      </w:pPr>
      <w:r w:rsidRPr="00EC7634">
        <w:rPr>
          <w:rFonts w:ascii="Times New Roman" w:eastAsia="仿宋_GB2312" w:hAnsi="Times New Roman" w:cs="Times New Roman"/>
          <w:kern w:val="0"/>
          <w:sz w:val="32"/>
          <w:szCs w:val="20"/>
        </w:rPr>
        <w:br w:type="page"/>
      </w:r>
    </w:p>
    <w:tbl>
      <w:tblPr>
        <w:tblW w:w="9208" w:type="dxa"/>
        <w:jc w:val="center"/>
        <w:tblLook w:val="04A0"/>
      </w:tblPr>
      <w:tblGrid>
        <w:gridCol w:w="1209"/>
        <w:gridCol w:w="1449"/>
        <w:gridCol w:w="1080"/>
        <w:gridCol w:w="1029"/>
        <w:gridCol w:w="999"/>
        <w:gridCol w:w="1130"/>
        <w:gridCol w:w="1156"/>
        <w:gridCol w:w="1156"/>
      </w:tblGrid>
      <w:tr w:rsidR="00A95B56" w:rsidRPr="00EC7634" w:rsidTr="00A378F6">
        <w:trPr>
          <w:trHeight w:val="960"/>
          <w:jc w:val="center"/>
        </w:trPr>
        <w:tc>
          <w:tcPr>
            <w:tcW w:w="9208" w:type="dxa"/>
            <w:gridSpan w:val="8"/>
            <w:tcBorders>
              <w:top w:val="nil"/>
              <w:left w:val="nil"/>
              <w:bottom w:val="nil"/>
              <w:right w:val="nil"/>
            </w:tcBorders>
            <w:shd w:val="clear" w:color="auto" w:fill="auto"/>
            <w:vAlign w:val="center"/>
          </w:tcPr>
          <w:p w:rsidR="00103D99" w:rsidRPr="00EC7634" w:rsidRDefault="00A95B56" w:rsidP="00A95B56">
            <w:pPr>
              <w:widowControl/>
              <w:jc w:val="center"/>
              <w:rPr>
                <w:rFonts w:ascii="Times New Roman" w:eastAsia="方正小标宋简体" w:hAnsi="Times New Roman" w:cs="Times New Roman"/>
                <w:kern w:val="0"/>
                <w:sz w:val="36"/>
                <w:szCs w:val="36"/>
              </w:rPr>
            </w:pPr>
            <w:bookmarkStart w:id="5" w:name="RANGE!A1:H16"/>
            <w:r w:rsidRPr="00EC7634">
              <w:rPr>
                <w:rFonts w:ascii="Times New Roman" w:eastAsia="方正小标宋简体" w:hAnsi="Times New Roman" w:cs="Times New Roman"/>
                <w:kern w:val="0"/>
                <w:sz w:val="36"/>
                <w:szCs w:val="36"/>
              </w:rPr>
              <w:lastRenderedPageBreak/>
              <w:t>一般公共预算财政拨款</w:t>
            </w:r>
            <w:r w:rsidRPr="00EC7634">
              <w:rPr>
                <w:rFonts w:ascii="Times New Roman" w:eastAsia="方正小标宋简体" w:hAnsi="Times New Roman" w:cs="Times New Roman"/>
                <w:kern w:val="0"/>
                <w:sz w:val="36"/>
                <w:szCs w:val="36"/>
              </w:rPr>
              <w:t>“</w:t>
            </w:r>
            <w:r w:rsidRPr="00EC7634">
              <w:rPr>
                <w:rFonts w:ascii="Times New Roman" w:eastAsia="方正小标宋简体" w:hAnsi="Times New Roman" w:cs="Times New Roman"/>
                <w:kern w:val="0"/>
                <w:sz w:val="36"/>
                <w:szCs w:val="36"/>
              </w:rPr>
              <w:t>三公</w:t>
            </w:r>
            <w:r w:rsidRPr="00EC7634">
              <w:rPr>
                <w:rFonts w:ascii="Times New Roman" w:eastAsia="方正小标宋简体" w:hAnsi="Times New Roman" w:cs="Times New Roman"/>
                <w:kern w:val="0"/>
                <w:sz w:val="36"/>
                <w:szCs w:val="36"/>
              </w:rPr>
              <w:t>”</w:t>
            </w:r>
            <w:r w:rsidRPr="00EC7634">
              <w:rPr>
                <w:rFonts w:ascii="Times New Roman" w:eastAsia="方正小标宋简体" w:hAnsi="Times New Roman" w:cs="Times New Roman"/>
                <w:kern w:val="0"/>
                <w:sz w:val="36"/>
                <w:szCs w:val="36"/>
              </w:rPr>
              <w:t>经费、会议费、培训费</w:t>
            </w:r>
          </w:p>
          <w:p w:rsidR="00A95B56" w:rsidRPr="00EC7634" w:rsidRDefault="00A95B56" w:rsidP="00A95B56">
            <w:pPr>
              <w:widowControl/>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t>支出决算表</w:t>
            </w:r>
            <w:bookmarkEnd w:id="5"/>
          </w:p>
        </w:tc>
      </w:tr>
      <w:tr w:rsidR="00A95B56" w:rsidRPr="00EC7634" w:rsidTr="00A378F6">
        <w:trPr>
          <w:trHeight w:val="319"/>
          <w:jc w:val="center"/>
        </w:trPr>
        <w:tc>
          <w:tcPr>
            <w:tcW w:w="1209"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p>
        </w:tc>
        <w:tc>
          <w:tcPr>
            <w:tcW w:w="1449"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999"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1130"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09</w:t>
            </w:r>
            <w:r w:rsidRPr="00EC7634">
              <w:rPr>
                <w:rFonts w:ascii="Times New Roman" w:eastAsia="宋体" w:hAnsi="Times New Roman" w:cs="Times New Roman"/>
                <w:kern w:val="0"/>
                <w:sz w:val="20"/>
                <w:szCs w:val="20"/>
              </w:rPr>
              <w:t>表</w:t>
            </w:r>
          </w:p>
        </w:tc>
      </w:tr>
      <w:tr w:rsidR="00103D99" w:rsidRPr="00EC7634" w:rsidTr="00A378F6">
        <w:trPr>
          <w:trHeight w:val="319"/>
          <w:jc w:val="center"/>
        </w:trPr>
        <w:tc>
          <w:tcPr>
            <w:tcW w:w="3738" w:type="dxa"/>
            <w:gridSpan w:val="3"/>
            <w:tcBorders>
              <w:top w:val="nil"/>
              <w:left w:val="nil"/>
              <w:bottom w:val="nil"/>
              <w:right w:val="nil"/>
            </w:tcBorders>
            <w:shd w:val="clear" w:color="auto" w:fill="auto"/>
            <w:vAlign w:val="center"/>
          </w:tcPr>
          <w:p w:rsidR="00103D99" w:rsidRPr="00EC7634" w:rsidRDefault="00103D99" w:rsidP="00A95B56">
            <w:pPr>
              <w:widowControl/>
              <w:jc w:val="left"/>
              <w:rPr>
                <w:rFonts w:ascii="Times New Roman" w:eastAsia="Times New Roman" w:hAnsi="Times New Roman" w:cs="Times New Roman"/>
                <w:kern w:val="0"/>
                <w:sz w:val="20"/>
                <w:szCs w:val="20"/>
              </w:rPr>
            </w:pPr>
            <w:r w:rsidRPr="00EC7634">
              <w:rPr>
                <w:rFonts w:ascii="Times New Roman" w:eastAsia="宋体" w:hAnsi="Times New Roman" w:cs="Times New Roman"/>
                <w:kern w:val="0"/>
                <w:sz w:val="20"/>
                <w:szCs w:val="20"/>
              </w:rPr>
              <w:t>部门名称：惠山区政协办公室</w:t>
            </w:r>
          </w:p>
        </w:tc>
        <w:tc>
          <w:tcPr>
            <w:tcW w:w="1029" w:type="dxa"/>
            <w:tcBorders>
              <w:top w:val="nil"/>
              <w:left w:val="nil"/>
              <w:bottom w:val="nil"/>
              <w:right w:val="nil"/>
            </w:tcBorders>
            <w:shd w:val="clear" w:color="auto" w:fill="auto"/>
            <w:vAlign w:val="center"/>
          </w:tcPr>
          <w:p w:rsidR="00103D99" w:rsidRPr="00EC7634" w:rsidRDefault="00103D99" w:rsidP="00A95B56">
            <w:pPr>
              <w:widowControl/>
              <w:jc w:val="left"/>
              <w:rPr>
                <w:rFonts w:ascii="Times New Roman" w:eastAsia="Times New Roman" w:hAnsi="Times New Roman" w:cs="Times New Roman"/>
                <w:kern w:val="0"/>
                <w:sz w:val="20"/>
                <w:szCs w:val="20"/>
              </w:rPr>
            </w:pPr>
          </w:p>
        </w:tc>
        <w:tc>
          <w:tcPr>
            <w:tcW w:w="999" w:type="dxa"/>
            <w:tcBorders>
              <w:top w:val="nil"/>
              <w:left w:val="nil"/>
              <w:bottom w:val="nil"/>
              <w:right w:val="nil"/>
            </w:tcBorders>
            <w:shd w:val="clear" w:color="auto" w:fill="auto"/>
            <w:vAlign w:val="center"/>
          </w:tcPr>
          <w:p w:rsidR="00103D99" w:rsidRPr="00EC7634" w:rsidRDefault="00103D99" w:rsidP="00A95B56">
            <w:pPr>
              <w:widowControl/>
              <w:jc w:val="left"/>
              <w:rPr>
                <w:rFonts w:ascii="Times New Roman" w:eastAsia="Times New Roman" w:hAnsi="Times New Roman" w:cs="Times New Roman"/>
                <w:kern w:val="0"/>
                <w:sz w:val="20"/>
                <w:szCs w:val="20"/>
              </w:rPr>
            </w:pPr>
          </w:p>
        </w:tc>
        <w:tc>
          <w:tcPr>
            <w:tcW w:w="1130" w:type="dxa"/>
            <w:tcBorders>
              <w:top w:val="nil"/>
              <w:left w:val="nil"/>
              <w:bottom w:val="nil"/>
              <w:right w:val="nil"/>
            </w:tcBorders>
            <w:shd w:val="clear" w:color="auto" w:fill="auto"/>
            <w:vAlign w:val="center"/>
          </w:tcPr>
          <w:p w:rsidR="00103D99" w:rsidRPr="00EC7634" w:rsidRDefault="00103D99" w:rsidP="00A95B56">
            <w:pPr>
              <w:widowControl/>
              <w:jc w:val="left"/>
              <w:rPr>
                <w:rFonts w:ascii="Times New Roman" w:eastAsia="Times New Roman" w:hAnsi="Times New Roman" w:cs="Times New Roman"/>
                <w:kern w:val="0"/>
                <w:sz w:val="20"/>
                <w:szCs w:val="20"/>
              </w:rPr>
            </w:pPr>
          </w:p>
        </w:tc>
        <w:tc>
          <w:tcPr>
            <w:tcW w:w="2312" w:type="dxa"/>
            <w:gridSpan w:val="2"/>
            <w:tcBorders>
              <w:top w:val="nil"/>
              <w:left w:val="nil"/>
              <w:bottom w:val="nil"/>
              <w:right w:val="nil"/>
            </w:tcBorders>
            <w:shd w:val="clear" w:color="auto" w:fill="auto"/>
            <w:vAlign w:val="center"/>
          </w:tcPr>
          <w:p w:rsidR="00103D99" w:rsidRPr="00EC7634" w:rsidRDefault="00103D99"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A95B56" w:rsidRPr="00EC7634" w:rsidTr="00A378F6">
        <w:trPr>
          <w:trHeight w:val="567"/>
          <w:jc w:val="center"/>
        </w:trPr>
        <w:tc>
          <w:tcPr>
            <w:tcW w:w="68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三公</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经费</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会议费</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培训费</w:t>
            </w:r>
          </w:p>
        </w:tc>
      </w:tr>
      <w:tr w:rsidR="00A95B56" w:rsidRPr="00EC7634" w:rsidTr="00A378F6">
        <w:trPr>
          <w:trHeight w:val="567"/>
          <w:jc w:val="center"/>
        </w:trPr>
        <w:tc>
          <w:tcPr>
            <w:tcW w:w="1209"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三公</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经费合计</w:t>
            </w:r>
          </w:p>
        </w:tc>
        <w:tc>
          <w:tcPr>
            <w:tcW w:w="1449" w:type="dxa"/>
            <w:vMerge w:val="restart"/>
            <w:tcBorders>
              <w:top w:val="nil"/>
              <w:left w:val="single" w:sz="4" w:space="0" w:color="auto"/>
              <w:bottom w:val="single" w:sz="4" w:space="0" w:color="auto"/>
              <w:right w:val="single" w:sz="4" w:space="0" w:color="auto"/>
            </w:tcBorders>
            <w:shd w:val="clear" w:color="auto" w:fill="auto"/>
            <w:vAlign w:val="center"/>
          </w:tcPr>
          <w:p w:rsidR="003912D1"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因公</w:t>
            </w:r>
          </w:p>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出国（境）费</w:t>
            </w:r>
          </w:p>
        </w:tc>
        <w:tc>
          <w:tcPr>
            <w:tcW w:w="3108" w:type="dxa"/>
            <w:gridSpan w:val="3"/>
            <w:tcBorders>
              <w:top w:val="single" w:sz="4" w:space="0" w:color="auto"/>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公务用车购置及运行维护费</w:t>
            </w:r>
          </w:p>
        </w:tc>
        <w:tc>
          <w:tcPr>
            <w:tcW w:w="1130" w:type="dxa"/>
            <w:vMerge w:val="restart"/>
            <w:tcBorders>
              <w:top w:val="nil"/>
              <w:left w:val="single" w:sz="4" w:space="0" w:color="auto"/>
              <w:bottom w:val="single" w:sz="4" w:space="0" w:color="auto"/>
              <w:right w:val="single" w:sz="4" w:space="0" w:color="auto"/>
            </w:tcBorders>
            <w:shd w:val="clear" w:color="auto" w:fill="auto"/>
            <w:vAlign w:val="center"/>
          </w:tcPr>
          <w:p w:rsidR="0077700D"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公务</w:t>
            </w:r>
          </w:p>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接待费</w:t>
            </w:r>
          </w:p>
        </w:tc>
        <w:tc>
          <w:tcPr>
            <w:tcW w:w="1156"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p>
        </w:tc>
      </w:tr>
      <w:tr w:rsidR="00A95B56" w:rsidRPr="00EC7634" w:rsidTr="00A378F6">
        <w:trPr>
          <w:trHeight w:val="567"/>
          <w:jc w:val="center"/>
        </w:trPr>
        <w:tc>
          <w:tcPr>
            <w:tcW w:w="1209" w:type="dxa"/>
            <w:vMerge/>
            <w:tcBorders>
              <w:top w:val="nil"/>
              <w:left w:val="single" w:sz="4" w:space="0" w:color="auto"/>
              <w:bottom w:val="single" w:sz="4" w:space="0" w:color="auto"/>
              <w:right w:val="single" w:sz="4" w:space="0" w:color="auto"/>
            </w:tcBorders>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p>
        </w:tc>
        <w:tc>
          <w:tcPr>
            <w:tcW w:w="1449" w:type="dxa"/>
            <w:vMerge/>
            <w:tcBorders>
              <w:top w:val="nil"/>
              <w:left w:val="single" w:sz="4" w:space="0" w:color="auto"/>
              <w:bottom w:val="single" w:sz="4" w:space="0" w:color="auto"/>
              <w:right w:val="single" w:sz="4" w:space="0" w:color="auto"/>
            </w:tcBorders>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小计</w:t>
            </w:r>
          </w:p>
        </w:tc>
        <w:tc>
          <w:tcPr>
            <w:tcW w:w="1029"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公务用车购置费</w:t>
            </w:r>
          </w:p>
        </w:tc>
        <w:tc>
          <w:tcPr>
            <w:tcW w:w="999"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公务用车运行维护费</w:t>
            </w:r>
          </w:p>
        </w:tc>
        <w:tc>
          <w:tcPr>
            <w:tcW w:w="1130" w:type="dxa"/>
            <w:vMerge/>
            <w:tcBorders>
              <w:top w:val="nil"/>
              <w:left w:val="single" w:sz="4" w:space="0" w:color="auto"/>
              <w:bottom w:val="single" w:sz="4" w:space="0" w:color="auto"/>
              <w:right w:val="single" w:sz="4" w:space="0" w:color="auto"/>
            </w:tcBorders>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p>
        </w:tc>
      </w:tr>
      <w:tr w:rsidR="00A95B56" w:rsidRPr="00EC7634" w:rsidTr="00A378F6">
        <w:trPr>
          <w:trHeight w:val="567"/>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B704CC" w:rsidRPr="00EC7634">
              <w:rPr>
                <w:rFonts w:ascii="Times New Roman" w:eastAsia="宋体" w:hAnsi="Times New Roman" w:cs="Times New Roman"/>
                <w:kern w:val="0"/>
                <w:sz w:val="20"/>
                <w:szCs w:val="20"/>
              </w:rPr>
              <w:t>6.42</w:t>
            </w:r>
          </w:p>
        </w:tc>
        <w:tc>
          <w:tcPr>
            <w:tcW w:w="1449"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b/>
                <w:bCs/>
                <w:kern w:val="0"/>
                <w:sz w:val="20"/>
                <w:szCs w:val="20"/>
              </w:rPr>
            </w:pPr>
            <w:r w:rsidRPr="00EC7634">
              <w:rPr>
                <w:rFonts w:ascii="Times New Roman" w:eastAsia="宋体" w:hAnsi="Times New Roman" w:cs="Times New Roman"/>
                <w:b/>
                <w:bCs/>
                <w:kern w:val="0"/>
                <w:sz w:val="20"/>
                <w:szCs w:val="20"/>
              </w:rPr>
              <w:t xml:space="preserve">　</w:t>
            </w:r>
          </w:p>
        </w:tc>
        <w:tc>
          <w:tcPr>
            <w:tcW w:w="1029"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999"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3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501E4" w:rsidRPr="00EC7634">
              <w:rPr>
                <w:rFonts w:ascii="Times New Roman" w:eastAsia="宋体" w:hAnsi="Times New Roman" w:cs="Times New Roman"/>
                <w:kern w:val="0"/>
                <w:sz w:val="20"/>
                <w:szCs w:val="20"/>
              </w:rPr>
              <w:t>6.42</w:t>
            </w:r>
          </w:p>
        </w:tc>
        <w:tc>
          <w:tcPr>
            <w:tcW w:w="1156"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501E4" w:rsidRPr="00EC7634">
              <w:rPr>
                <w:rFonts w:ascii="Times New Roman" w:eastAsia="宋体" w:hAnsi="Times New Roman" w:cs="Times New Roman"/>
                <w:kern w:val="0"/>
                <w:sz w:val="20"/>
                <w:szCs w:val="20"/>
              </w:rPr>
              <w:t>59.65</w:t>
            </w:r>
          </w:p>
        </w:tc>
        <w:tc>
          <w:tcPr>
            <w:tcW w:w="1156"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501E4" w:rsidRPr="00EC7634">
              <w:rPr>
                <w:rFonts w:ascii="Times New Roman" w:eastAsia="宋体" w:hAnsi="Times New Roman" w:cs="Times New Roman"/>
                <w:kern w:val="0"/>
                <w:sz w:val="20"/>
                <w:szCs w:val="20"/>
              </w:rPr>
              <w:t>24.25</w:t>
            </w:r>
          </w:p>
        </w:tc>
      </w:tr>
      <w:tr w:rsidR="00A95B56" w:rsidRPr="00EC7634" w:rsidTr="00A378F6">
        <w:trPr>
          <w:trHeight w:val="319"/>
          <w:jc w:val="center"/>
        </w:trPr>
        <w:tc>
          <w:tcPr>
            <w:tcW w:w="6896" w:type="dxa"/>
            <w:gridSpan w:val="6"/>
            <w:tcBorders>
              <w:top w:val="single" w:sz="4" w:space="0" w:color="auto"/>
              <w:left w:val="nil"/>
              <w:bottom w:val="single" w:sz="4" w:space="0" w:color="auto"/>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相关统计数：</w:t>
            </w:r>
          </w:p>
          <w:p w:rsidR="009B7012" w:rsidRPr="00EC7634" w:rsidRDefault="009B7012" w:rsidP="00A95B56">
            <w:pPr>
              <w:widowControl/>
              <w:jc w:val="left"/>
              <w:rPr>
                <w:rFonts w:ascii="Times New Roman" w:eastAsia="宋体" w:hAnsi="Times New Roman" w:cs="Times New Roman"/>
                <w:kern w:val="0"/>
                <w:sz w:val="20"/>
                <w:szCs w:val="20"/>
              </w:rPr>
            </w:pP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r>
      <w:tr w:rsidR="00A95B56" w:rsidRPr="00EC7634" w:rsidTr="00A378F6">
        <w:trPr>
          <w:trHeight w:val="567"/>
          <w:jc w:val="center"/>
        </w:trPr>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项目</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统计数</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项目</w:t>
            </w:r>
          </w:p>
        </w:tc>
        <w:tc>
          <w:tcPr>
            <w:tcW w:w="113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统计数</w:t>
            </w: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宋体" w:hAnsi="Times New Roman" w:cs="Times New Roman"/>
                <w:kern w:val="0"/>
                <w:sz w:val="20"/>
                <w:szCs w:val="20"/>
              </w:rPr>
            </w:pP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r>
      <w:tr w:rsidR="00A95B56" w:rsidRPr="00EC7634" w:rsidTr="00A378F6">
        <w:trPr>
          <w:trHeight w:val="567"/>
          <w:jc w:val="center"/>
        </w:trPr>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因公出国（境）团组数</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个</w:t>
            </w:r>
            <w:r w:rsidR="00A378F6" w:rsidRPr="00EC7634">
              <w:rPr>
                <w:rFonts w:ascii="Times New Roman" w:eastAsia="宋体" w:hAnsi="Times New Roman" w:cs="Times New Roman"/>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因公出国（境）人次数</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人</w:t>
            </w:r>
            <w:r w:rsidR="00A378F6" w:rsidRPr="00EC7634">
              <w:rPr>
                <w:rFonts w:ascii="Times New Roman" w:eastAsia="宋体" w:hAnsi="Times New Roman" w:cs="Times New Roman"/>
                <w:kern w:val="0"/>
                <w:sz w:val="20"/>
                <w:szCs w:val="20"/>
              </w:rPr>
              <w:t>）</w:t>
            </w:r>
          </w:p>
        </w:tc>
        <w:tc>
          <w:tcPr>
            <w:tcW w:w="113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r>
      <w:tr w:rsidR="00A95B56" w:rsidRPr="00EC7634" w:rsidTr="00A378F6">
        <w:trPr>
          <w:trHeight w:val="567"/>
          <w:jc w:val="center"/>
        </w:trPr>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公务用车购置数</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辆</w:t>
            </w:r>
            <w:r w:rsidR="00A378F6" w:rsidRPr="00EC7634">
              <w:rPr>
                <w:rFonts w:ascii="Times New Roman" w:eastAsia="宋体" w:hAnsi="Times New Roman" w:cs="Times New Roman"/>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公务用车保有量</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辆</w:t>
            </w:r>
            <w:r w:rsidR="00A378F6" w:rsidRPr="00EC7634">
              <w:rPr>
                <w:rFonts w:ascii="Times New Roman" w:eastAsia="宋体" w:hAnsi="Times New Roman" w:cs="Times New Roman"/>
                <w:kern w:val="0"/>
                <w:sz w:val="20"/>
                <w:szCs w:val="20"/>
              </w:rPr>
              <w:t>）</w:t>
            </w:r>
          </w:p>
        </w:tc>
        <w:tc>
          <w:tcPr>
            <w:tcW w:w="113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r>
      <w:tr w:rsidR="00A95B56" w:rsidRPr="00EC7634" w:rsidTr="00DE7FB1">
        <w:trPr>
          <w:trHeight w:val="567"/>
          <w:jc w:val="center"/>
        </w:trPr>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国内公务接待批次</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个</w:t>
            </w:r>
            <w:r w:rsidR="00A378F6" w:rsidRPr="00EC7634">
              <w:rPr>
                <w:rFonts w:ascii="Times New Roman" w:eastAsia="宋体" w:hAnsi="Times New Roman" w:cs="Times New Roman"/>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501E4" w:rsidRPr="00EC7634">
              <w:rPr>
                <w:rFonts w:ascii="Times New Roman" w:eastAsia="宋体" w:hAnsi="Times New Roman" w:cs="Times New Roman"/>
                <w:kern w:val="0"/>
                <w:sz w:val="20"/>
                <w:szCs w:val="20"/>
              </w:rPr>
              <w:t>135</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国内公务接待人次</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人</w:t>
            </w:r>
            <w:r w:rsidR="00A378F6" w:rsidRPr="00EC7634">
              <w:rPr>
                <w:rFonts w:ascii="Times New Roman" w:eastAsia="宋体" w:hAnsi="Times New Roman" w:cs="Times New Roman"/>
                <w:kern w:val="0"/>
                <w:sz w:val="20"/>
                <w:szCs w:val="20"/>
              </w:rPr>
              <w:t>）</w:t>
            </w:r>
          </w:p>
        </w:tc>
        <w:tc>
          <w:tcPr>
            <w:tcW w:w="113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501E4" w:rsidRPr="00EC7634">
              <w:rPr>
                <w:rFonts w:ascii="Times New Roman" w:eastAsia="宋体" w:hAnsi="Times New Roman" w:cs="Times New Roman"/>
                <w:kern w:val="0"/>
                <w:sz w:val="20"/>
                <w:szCs w:val="20"/>
              </w:rPr>
              <w:t>1280</w:t>
            </w:r>
          </w:p>
        </w:tc>
        <w:tc>
          <w:tcPr>
            <w:tcW w:w="1156" w:type="dxa"/>
            <w:tcBorders>
              <w:top w:val="nil"/>
              <w:left w:val="nil"/>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p>
        </w:tc>
        <w:tc>
          <w:tcPr>
            <w:tcW w:w="1156" w:type="dxa"/>
            <w:tcBorders>
              <w:top w:val="nil"/>
              <w:left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r>
      <w:tr w:rsidR="00A95B56" w:rsidRPr="00EC7634" w:rsidTr="00A378F6">
        <w:trPr>
          <w:trHeight w:val="567"/>
          <w:jc w:val="center"/>
        </w:trPr>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国（境）外公务接待批次</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个</w:t>
            </w:r>
            <w:r w:rsidR="00A378F6" w:rsidRPr="00EC7634">
              <w:rPr>
                <w:rFonts w:ascii="Times New Roman" w:eastAsia="宋体" w:hAnsi="Times New Roman" w:cs="Times New Roman"/>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国（境）外公务接待人次</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人</w:t>
            </w:r>
            <w:r w:rsidR="00A378F6" w:rsidRPr="00EC7634">
              <w:rPr>
                <w:rFonts w:ascii="Times New Roman" w:eastAsia="宋体" w:hAnsi="Times New Roman" w:cs="Times New Roman"/>
                <w:kern w:val="0"/>
                <w:sz w:val="20"/>
                <w:szCs w:val="20"/>
              </w:rPr>
              <w:t>）</w:t>
            </w:r>
          </w:p>
        </w:tc>
        <w:tc>
          <w:tcPr>
            <w:tcW w:w="113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r>
      <w:tr w:rsidR="00A95B56" w:rsidRPr="00EC7634" w:rsidTr="0009299E">
        <w:trPr>
          <w:trHeight w:val="567"/>
          <w:jc w:val="center"/>
        </w:trPr>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召开会议次数</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个</w:t>
            </w:r>
            <w:r w:rsidR="00A378F6" w:rsidRPr="00EC7634">
              <w:rPr>
                <w:rFonts w:ascii="Times New Roman" w:eastAsia="宋体" w:hAnsi="Times New Roman" w:cs="Times New Roman"/>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501E4" w:rsidRPr="00EC7634">
              <w:rPr>
                <w:rFonts w:ascii="Times New Roman" w:eastAsia="宋体" w:hAnsi="Times New Roman" w:cs="Times New Roman"/>
                <w:kern w:val="0"/>
                <w:sz w:val="20"/>
                <w:szCs w:val="20"/>
              </w:rPr>
              <w:t>1</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参加会议人次</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人</w:t>
            </w:r>
            <w:r w:rsidR="00A378F6" w:rsidRPr="00EC7634">
              <w:rPr>
                <w:rFonts w:ascii="Times New Roman" w:eastAsia="宋体" w:hAnsi="Times New Roman" w:cs="Times New Roman"/>
                <w:kern w:val="0"/>
                <w:sz w:val="20"/>
                <w:szCs w:val="20"/>
              </w:rPr>
              <w:t>）</w:t>
            </w:r>
          </w:p>
        </w:tc>
        <w:tc>
          <w:tcPr>
            <w:tcW w:w="113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501E4" w:rsidRPr="00EC7634">
              <w:rPr>
                <w:rFonts w:ascii="Times New Roman" w:eastAsia="宋体" w:hAnsi="Times New Roman" w:cs="Times New Roman"/>
                <w:kern w:val="0"/>
                <w:sz w:val="20"/>
                <w:szCs w:val="20"/>
              </w:rPr>
              <w:t>300</w:t>
            </w:r>
          </w:p>
        </w:tc>
        <w:tc>
          <w:tcPr>
            <w:tcW w:w="1156" w:type="dxa"/>
            <w:tcBorders>
              <w:top w:val="nil"/>
              <w:left w:val="nil"/>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p>
        </w:tc>
        <w:tc>
          <w:tcPr>
            <w:tcW w:w="1156" w:type="dxa"/>
            <w:tcBorders>
              <w:top w:val="nil"/>
              <w:left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r>
      <w:tr w:rsidR="00A95B56" w:rsidRPr="00EC7634" w:rsidTr="00A378F6">
        <w:trPr>
          <w:trHeight w:val="567"/>
          <w:jc w:val="center"/>
        </w:trPr>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组织培训次数</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个</w:t>
            </w:r>
            <w:r w:rsidR="00A378F6" w:rsidRPr="00EC7634">
              <w:rPr>
                <w:rFonts w:ascii="Times New Roman" w:eastAsia="宋体" w:hAnsi="Times New Roman" w:cs="Times New Roman"/>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501E4" w:rsidRPr="00EC7634">
              <w:rPr>
                <w:rFonts w:ascii="Times New Roman" w:eastAsia="宋体" w:hAnsi="Times New Roman" w:cs="Times New Roman"/>
                <w:kern w:val="0"/>
                <w:sz w:val="20"/>
                <w:szCs w:val="20"/>
              </w:rPr>
              <w:t>1</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参加培训人次</w:t>
            </w:r>
            <w:r w:rsidR="00A378F6"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人</w:t>
            </w:r>
            <w:r w:rsidR="00A378F6" w:rsidRPr="00EC7634">
              <w:rPr>
                <w:rFonts w:ascii="Times New Roman" w:eastAsia="宋体" w:hAnsi="Times New Roman" w:cs="Times New Roman"/>
                <w:kern w:val="0"/>
                <w:sz w:val="20"/>
                <w:szCs w:val="20"/>
              </w:rPr>
              <w:t>）</w:t>
            </w:r>
          </w:p>
        </w:tc>
        <w:tc>
          <w:tcPr>
            <w:tcW w:w="1130" w:type="dxa"/>
            <w:tcBorders>
              <w:top w:val="nil"/>
              <w:left w:val="nil"/>
              <w:bottom w:val="single" w:sz="4" w:space="0" w:color="auto"/>
              <w:right w:val="single" w:sz="4" w:space="0" w:color="auto"/>
            </w:tcBorders>
            <w:shd w:val="clear" w:color="auto" w:fill="auto"/>
            <w:vAlign w:val="center"/>
          </w:tcPr>
          <w:p w:rsidR="00A95B56" w:rsidRPr="00EC7634" w:rsidRDefault="00A95B56" w:rsidP="00103D99">
            <w:pPr>
              <w:widowControl/>
              <w:spacing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E501E4" w:rsidRPr="00EC7634">
              <w:rPr>
                <w:rFonts w:ascii="Times New Roman" w:eastAsia="宋体" w:hAnsi="Times New Roman" w:cs="Times New Roman"/>
                <w:kern w:val="0"/>
                <w:sz w:val="20"/>
                <w:szCs w:val="20"/>
              </w:rPr>
              <w:t>60</w:t>
            </w: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p>
        </w:tc>
        <w:tc>
          <w:tcPr>
            <w:tcW w:w="1156" w:type="dxa"/>
            <w:tcBorders>
              <w:top w:val="nil"/>
              <w:left w:val="nil"/>
              <w:bottom w:val="nil"/>
              <w:right w:val="nil"/>
            </w:tcBorders>
            <w:shd w:val="clear" w:color="auto" w:fill="auto"/>
            <w:vAlign w:val="center"/>
          </w:tcPr>
          <w:p w:rsidR="00A95B56" w:rsidRPr="00EC7634" w:rsidRDefault="00A95B56" w:rsidP="00A95B56">
            <w:pPr>
              <w:widowControl/>
              <w:jc w:val="left"/>
              <w:rPr>
                <w:rFonts w:ascii="Times New Roman" w:eastAsia="Times New Roman" w:hAnsi="Times New Roman" w:cs="Times New Roman"/>
                <w:kern w:val="0"/>
                <w:sz w:val="20"/>
                <w:szCs w:val="20"/>
              </w:rPr>
            </w:pPr>
          </w:p>
        </w:tc>
      </w:tr>
    </w:tbl>
    <w:p w:rsidR="0009299E" w:rsidRPr="00EC7634" w:rsidRDefault="0009299E" w:rsidP="00EB59C6">
      <w:pPr>
        <w:widowControl/>
        <w:spacing w:beforeLines="20" w:line="320" w:lineRule="exact"/>
        <w:rPr>
          <w:rFonts w:ascii="Times New Roman" w:eastAsia="宋体" w:hAnsi="Times New Roman" w:cs="Times New Roman"/>
          <w:kern w:val="0"/>
          <w:sz w:val="20"/>
          <w:szCs w:val="20"/>
        </w:rPr>
      </w:pPr>
      <w:bookmarkStart w:id="6" w:name="RANGE!A1:H14"/>
      <w:r w:rsidRPr="00EC7634">
        <w:rPr>
          <w:rFonts w:ascii="Times New Roman" w:eastAsia="宋体" w:hAnsi="Times New Roman" w:cs="Times New Roman"/>
          <w:kern w:val="0"/>
          <w:sz w:val="20"/>
          <w:szCs w:val="20"/>
        </w:rPr>
        <w:t>注：</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三公</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经费、会议费、培训费详细支出情况见支出情况说明。</w:t>
      </w:r>
    </w:p>
    <w:p w:rsidR="0009299E" w:rsidRPr="00EC7634" w:rsidRDefault="0009299E" w:rsidP="00EB59C6">
      <w:pPr>
        <w:spacing w:line="320" w:lineRule="exact"/>
        <w:ind w:firstLineChars="200" w:firstLine="400"/>
        <w:rPr>
          <w:rFonts w:ascii="Times New Roman" w:eastAsia="宋体" w:hAnsi="Times New Roman" w:cs="Times New Roman"/>
          <w:sz w:val="20"/>
        </w:rPr>
      </w:pPr>
      <w:r w:rsidRPr="00EC7634">
        <w:rPr>
          <w:rFonts w:ascii="Times New Roman" w:eastAsia="宋体" w:hAnsi="Times New Roman" w:cs="Times New Roman"/>
          <w:sz w:val="20"/>
        </w:rPr>
        <w:t>1.</w:t>
      </w:r>
      <w:r w:rsidRPr="00EC7634">
        <w:rPr>
          <w:rFonts w:ascii="Times New Roman" w:eastAsia="宋体" w:hAnsi="Times New Roman" w:cs="Times New Roman"/>
          <w:sz w:val="20"/>
        </w:rPr>
        <w:t>取自部门决算相关信息统计表和支出决算明细表中的</w:t>
      </w:r>
      <w:r w:rsidRPr="00EC7634">
        <w:rPr>
          <w:rFonts w:ascii="Times New Roman" w:eastAsia="宋体" w:hAnsi="Times New Roman" w:cs="Times New Roman"/>
          <w:sz w:val="20"/>
        </w:rPr>
        <w:t>“</w:t>
      </w:r>
      <w:r w:rsidRPr="00EC7634">
        <w:rPr>
          <w:rFonts w:ascii="Times New Roman" w:eastAsia="宋体" w:hAnsi="Times New Roman" w:cs="Times New Roman"/>
          <w:sz w:val="20"/>
        </w:rPr>
        <w:t>三公</w:t>
      </w:r>
      <w:r w:rsidRPr="00EC7634">
        <w:rPr>
          <w:rFonts w:ascii="Times New Roman" w:eastAsia="宋体" w:hAnsi="Times New Roman" w:cs="Times New Roman"/>
          <w:sz w:val="20"/>
        </w:rPr>
        <w:t>”</w:t>
      </w:r>
      <w:r w:rsidRPr="00EC7634">
        <w:rPr>
          <w:rFonts w:ascii="Times New Roman" w:eastAsia="宋体" w:hAnsi="Times New Roman" w:cs="Times New Roman"/>
          <w:sz w:val="20"/>
        </w:rPr>
        <w:t>经费、会议费、培训费数据。</w:t>
      </w:r>
    </w:p>
    <w:p w:rsidR="00777E1D" w:rsidRPr="00EC7634" w:rsidRDefault="0009299E" w:rsidP="002822A8">
      <w:pPr>
        <w:spacing w:line="320" w:lineRule="exact"/>
        <w:ind w:left="500" w:hangingChars="250" w:hanging="500"/>
        <w:rPr>
          <w:rFonts w:ascii="Times New Roman" w:hAnsi="Times New Roman" w:cs="Times New Roman"/>
        </w:rPr>
      </w:pPr>
      <w:r w:rsidRPr="00EC7634">
        <w:rPr>
          <w:rFonts w:ascii="Times New Roman" w:eastAsia="宋体" w:hAnsi="Times New Roman" w:cs="Times New Roman"/>
          <w:sz w:val="20"/>
        </w:rPr>
        <w:t xml:space="preserve">    2.</w:t>
      </w:r>
      <w:r w:rsidRPr="00EC7634">
        <w:rPr>
          <w:rFonts w:ascii="Times New Roman" w:eastAsia="宋体" w:hAnsi="Times New Roman" w:cs="Times New Roman"/>
          <w:sz w:val="20"/>
        </w:rPr>
        <w:t>公务接待费支出</w:t>
      </w:r>
      <w:r w:rsidRPr="00EC7634">
        <w:rPr>
          <w:rFonts w:ascii="Times New Roman" w:eastAsia="宋体" w:hAnsi="Times New Roman" w:cs="Times New Roman"/>
          <w:sz w:val="20"/>
        </w:rPr>
        <w:t>6.42</w:t>
      </w:r>
      <w:r w:rsidRPr="00EC7634">
        <w:rPr>
          <w:rFonts w:ascii="Times New Roman" w:eastAsia="宋体" w:hAnsi="Times New Roman" w:cs="Times New Roman"/>
          <w:sz w:val="20"/>
        </w:rPr>
        <w:t>万元，比</w:t>
      </w:r>
      <w:r w:rsidRPr="00EC7634">
        <w:rPr>
          <w:rFonts w:ascii="Times New Roman" w:eastAsia="宋体" w:hAnsi="Times New Roman" w:cs="Times New Roman"/>
          <w:sz w:val="20"/>
        </w:rPr>
        <w:t>2018</w:t>
      </w:r>
      <w:r w:rsidRPr="00EC7634">
        <w:rPr>
          <w:rFonts w:ascii="Times New Roman" w:eastAsia="宋体" w:hAnsi="Times New Roman" w:cs="Times New Roman"/>
          <w:sz w:val="20"/>
        </w:rPr>
        <w:t>年决算支出减少</w:t>
      </w:r>
      <w:r w:rsidRPr="00EC7634">
        <w:rPr>
          <w:rFonts w:ascii="Times New Roman" w:eastAsia="宋体" w:hAnsi="Times New Roman" w:cs="Times New Roman"/>
          <w:sz w:val="20"/>
        </w:rPr>
        <w:t>3.35</w:t>
      </w:r>
      <w:r w:rsidRPr="00EC7634">
        <w:rPr>
          <w:rFonts w:ascii="Times New Roman" w:eastAsia="宋体" w:hAnsi="Times New Roman" w:cs="Times New Roman"/>
          <w:sz w:val="20"/>
        </w:rPr>
        <w:t>万元，降低</w:t>
      </w:r>
      <w:r w:rsidRPr="00EC7634">
        <w:rPr>
          <w:rFonts w:ascii="Times New Roman" w:eastAsia="宋体" w:hAnsi="Times New Roman" w:cs="Times New Roman"/>
          <w:sz w:val="20"/>
        </w:rPr>
        <w:t>34.27%</w:t>
      </w:r>
      <w:r w:rsidRPr="00EC7634">
        <w:rPr>
          <w:rFonts w:ascii="Times New Roman" w:eastAsia="宋体" w:hAnsi="Times New Roman" w:cs="Times New Roman"/>
          <w:sz w:val="20"/>
        </w:rPr>
        <w:t>，主要原因严格接待标准，减少</w:t>
      </w: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三公</w:t>
      </w:r>
      <w:r w:rsidRPr="00EC7634">
        <w:rPr>
          <w:rFonts w:ascii="Times New Roman" w:eastAsia="宋体" w:hAnsi="Times New Roman" w:cs="Times New Roman"/>
          <w:sz w:val="20"/>
        </w:rPr>
        <w:t>”</w:t>
      </w:r>
      <w:r w:rsidRPr="00EC7634">
        <w:rPr>
          <w:rFonts w:ascii="Times New Roman" w:eastAsia="宋体" w:hAnsi="Times New Roman" w:cs="Times New Roman"/>
          <w:sz w:val="20"/>
        </w:rPr>
        <w:t>经费支出；会议费支出</w:t>
      </w:r>
      <w:r w:rsidRPr="00EC7634">
        <w:rPr>
          <w:rFonts w:ascii="Times New Roman" w:eastAsia="宋体" w:hAnsi="Times New Roman" w:cs="Times New Roman"/>
          <w:sz w:val="20"/>
        </w:rPr>
        <w:t>59.65</w:t>
      </w:r>
      <w:r w:rsidRPr="00EC7634">
        <w:rPr>
          <w:rFonts w:ascii="Times New Roman" w:eastAsia="宋体" w:hAnsi="Times New Roman" w:cs="Times New Roman"/>
          <w:sz w:val="20"/>
        </w:rPr>
        <w:t>万元，比</w:t>
      </w:r>
      <w:r w:rsidRPr="00EC7634">
        <w:rPr>
          <w:rFonts w:ascii="Times New Roman" w:eastAsia="宋体" w:hAnsi="Times New Roman" w:cs="Times New Roman"/>
          <w:sz w:val="20"/>
        </w:rPr>
        <w:t>2018</w:t>
      </w:r>
      <w:r w:rsidRPr="00EC7634">
        <w:rPr>
          <w:rFonts w:ascii="Times New Roman" w:eastAsia="宋体" w:hAnsi="Times New Roman" w:cs="Times New Roman"/>
          <w:sz w:val="20"/>
        </w:rPr>
        <w:t>年决算支出增加</w:t>
      </w:r>
      <w:r w:rsidRPr="00EC7634">
        <w:rPr>
          <w:rFonts w:ascii="Times New Roman" w:eastAsia="宋体" w:hAnsi="Times New Roman" w:cs="Times New Roman"/>
          <w:sz w:val="20"/>
        </w:rPr>
        <w:t>5.58</w:t>
      </w:r>
      <w:r w:rsidRPr="00EC7634">
        <w:rPr>
          <w:rFonts w:ascii="Times New Roman" w:eastAsia="宋体" w:hAnsi="Times New Roman" w:cs="Times New Roman"/>
          <w:sz w:val="20"/>
        </w:rPr>
        <w:t>万元，增加</w:t>
      </w:r>
      <w:r w:rsidRPr="00EC7634">
        <w:rPr>
          <w:rFonts w:ascii="Times New Roman" w:eastAsia="宋体" w:hAnsi="Times New Roman" w:cs="Times New Roman"/>
          <w:sz w:val="20"/>
        </w:rPr>
        <w:t>10.32%</w:t>
      </w:r>
      <w:r w:rsidRPr="00EC7634">
        <w:rPr>
          <w:rFonts w:ascii="Times New Roman" w:eastAsia="宋体" w:hAnsi="Times New Roman" w:cs="Times New Roman"/>
          <w:sz w:val="20"/>
        </w:rPr>
        <w:t>，，主要原因会议规模加大及会议成本价格上浮；培训费支出</w:t>
      </w:r>
      <w:r w:rsidRPr="00EC7634">
        <w:rPr>
          <w:rFonts w:ascii="Times New Roman" w:eastAsia="宋体" w:hAnsi="Times New Roman" w:cs="Times New Roman"/>
          <w:sz w:val="20"/>
        </w:rPr>
        <w:t>24.25</w:t>
      </w:r>
      <w:r w:rsidRPr="00EC7634">
        <w:rPr>
          <w:rFonts w:ascii="Times New Roman" w:eastAsia="宋体" w:hAnsi="Times New Roman" w:cs="Times New Roman"/>
          <w:sz w:val="20"/>
        </w:rPr>
        <w:t>万元，比</w:t>
      </w:r>
      <w:r w:rsidRPr="00EC7634">
        <w:rPr>
          <w:rFonts w:ascii="Times New Roman" w:eastAsia="宋体" w:hAnsi="Times New Roman" w:cs="Times New Roman"/>
          <w:sz w:val="20"/>
        </w:rPr>
        <w:t>2018</w:t>
      </w:r>
      <w:r w:rsidRPr="00EC7634">
        <w:rPr>
          <w:rFonts w:ascii="Times New Roman" w:eastAsia="宋体" w:hAnsi="Times New Roman" w:cs="Times New Roman"/>
          <w:sz w:val="20"/>
        </w:rPr>
        <w:t>年决算支出增加</w:t>
      </w:r>
      <w:r w:rsidRPr="00EC7634">
        <w:rPr>
          <w:rFonts w:ascii="Times New Roman" w:eastAsia="宋体" w:hAnsi="Times New Roman" w:cs="Times New Roman"/>
          <w:sz w:val="20"/>
        </w:rPr>
        <w:t>1.97</w:t>
      </w:r>
      <w:r w:rsidRPr="00EC7634">
        <w:rPr>
          <w:rFonts w:ascii="Times New Roman" w:eastAsia="宋体" w:hAnsi="Times New Roman" w:cs="Times New Roman"/>
          <w:sz w:val="20"/>
        </w:rPr>
        <w:t>万元，增加</w:t>
      </w:r>
      <w:r w:rsidRPr="00EC7634">
        <w:rPr>
          <w:rFonts w:ascii="Times New Roman" w:eastAsia="宋体" w:hAnsi="Times New Roman" w:cs="Times New Roman"/>
          <w:sz w:val="20"/>
        </w:rPr>
        <w:t>8.84%</w:t>
      </w:r>
      <w:r w:rsidRPr="00EC7634">
        <w:rPr>
          <w:rFonts w:ascii="Times New Roman" w:eastAsia="宋体" w:hAnsi="Times New Roman" w:cs="Times New Roman"/>
          <w:sz w:val="20"/>
        </w:rPr>
        <w:t>，主要原因本年度加大了培训管理，组织区政协常委和</w:t>
      </w:r>
      <w:r w:rsidRPr="00EC7634">
        <w:rPr>
          <w:rFonts w:ascii="Times New Roman" w:eastAsia="宋体" w:hAnsi="Times New Roman" w:cs="Times New Roman"/>
          <w:sz w:val="20"/>
        </w:rPr>
        <w:t>“</w:t>
      </w:r>
      <w:r w:rsidRPr="00EC7634">
        <w:rPr>
          <w:rFonts w:ascii="Times New Roman" w:eastAsia="宋体" w:hAnsi="Times New Roman" w:cs="Times New Roman"/>
          <w:sz w:val="20"/>
        </w:rPr>
        <w:t>两委</w:t>
      </w:r>
      <w:r w:rsidRPr="00EC7634">
        <w:rPr>
          <w:rFonts w:ascii="Times New Roman" w:eastAsia="宋体" w:hAnsi="Times New Roman" w:cs="Times New Roman"/>
          <w:sz w:val="20"/>
        </w:rPr>
        <w:t>”</w:t>
      </w:r>
      <w:r w:rsidRPr="00EC7634">
        <w:rPr>
          <w:rFonts w:ascii="Times New Roman" w:eastAsia="宋体" w:hAnsi="Times New Roman" w:cs="Times New Roman"/>
          <w:sz w:val="20"/>
        </w:rPr>
        <w:t>主任赴武汉大学培训</w:t>
      </w:r>
      <w:r w:rsidRPr="00EC7634">
        <w:rPr>
          <w:rFonts w:ascii="Times New Roman" w:eastAsia="宋体" w:hAnsi="Times New Roman" w:cs="Times New Roman"/>
          <w:sz w:val="20"/>
        </w:rPr>
        <w:t>5</w:t>
      </w:r>
      <w:r w:rsidRPr="00EC7634">
        <w:rPr>
          <w:rFonts w:ascii="Times New Roman" w:eastAsia="宋体" w:hAnsi="Times New Roman" w:cs="Times New Roman"/>
          <w:sz w:val="20"/>
        </w:rPr>
        <w:t>天。</w:t>
      </w:r>
      <w:r w:rsidR="00777E1D" w:rsidRPr="00EC7634">
        <w:rPr>
          <w:rFonts w:ascii="Times New Roman" w:hAnsi="Times New Roman" w:cs="Times New Roman"/>
        </w:rPr>
        <w:br w:type="page"/>
      </w:r>
    </w:p>
    <w:tbl>
      <w:tblPr>
        <w:tblW w:w="9129" w:type="dxa"/>
        <w:jc w:val="center"/>
        <w:tblLook w:val="04A0"/>
      </w:tblPr>
      <w:tblGrid>
        <w:gridCol w:w="1022"/>
        <w:gridCol w:w="850"/>
        <w:gridCol w:w="1144"/>
        <w:gridCol w:w="1144"/>
        <w:gridCol w:w="1016"/>
        <w:gridCol w:w="64"/>
        <w:gridCol w:w="984"/>
        <w:gridCol w:w="96"/>
        <w:gridCol w:w="1080"/>
        <w:gridCol w:w="1729"/>
      </w:tblGrid>
      <w:tr w:rsidR="00A95B56" w:rsidRPr="00EC7634" w:rsidTr="009C4FD0">
        <w:trPr>
          <w:trHeight w:val="851"/>
          <w:jc w:val="center"/>
        </w:trPr>
        <w:tc>
          <w:tcPr>
            <w:tcW w:w="9129" w:type="dxa"/>
            <w:gridSpan w:val="10"/>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40"/>
                <w:szCs w:val="40"/>
              </w:rPr>
            </w:pPr>
            <w:r w:rsidRPr="00EC7634">
              <w:rPr>
                <w:rFonts w:ascii="Times New Roman" w:eastAsia="方正小标宋简体" w:hAnsi="Times New Roman" w:cs="Times New Roman"/>
                <w:kern w:val="0"/>
                <w:sz w:val="36"/>
                <w:szCs w:val="36"/>
              </w:rPr>
              <w:lastRenderedPageBreak/>
              <w:t>政府性基金预算财政拨款收入支出决算表</w:t>
            </w:r>
            <w:bookmarkEnd w:id="6"/>
          </w:p>
        </w:tc>
      </w:tr>
      <w:tr w:rsidR="00A95B56" w:rsidRPr="00EC7634" w:rsidTr="003F5F7D">
        <w:trPr>
          <w:trHeight w:val="319"/>
          <w:jc w:val="center"/>
        </w:trPr>
        <w:tc>
          <w:tcPr>
            <w:tcW w:w="1022"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40"/>
                <w:szCs w:val="40"/>
              </w:rPr>
            </w:pPr>
          </w:p>
        </w:tc>
        <w:tc>
          <w:tcPr>
            <w:tcW w:w="850"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1144"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1144"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1016" w:type="dxa"/>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1176" w:type="dxa"/>
            <w:gridSpan w:val="2"/>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tcPr>
          <w:p w:rsidR="00A95B56" w:rsidRPr="00EC7634" w:rsidRDefault="00A95B5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10</w:t>
            </w:r>
            <w:r w:rsidRPr="00EC7634">
              <w:rPr>
                <w:rFonts w:ascii="Times New Roman" w:eastAsia="宋体" w:hAnsi="Times New Roman" w:cs="Times New Roman"/>
                <w:kern w:val="0"/>
                <w:sz w:val="20"/>
                <w:szCs w:val="20"/>
              </w:rPr>
              <w:t>表</w:t>
            </w:r>
          </w:p>
        </w:tc>
      </w:tr>
      <w:tr w:rsidR="009C4FD0" w:rsidRPr="00EC7634" w:rsidTr="003F5F7D">
        <w:trPr>
          <w:trHeight w:val="319"/>
          <w:jc w:val="center"/>
        </w:trPr>
        <w:tc>
          <w:tcPr>
            <w:tcW w:w="3016" w:type="dxa"/>
            <w:gridSpan w:val="3"/>
            <w:tcBorders>
              <w:top w:val="nil"/>
              <w:left w:val="nil"/>
              <w:bottom w:val="single" w:sz="4" w:space="0" w:color="auto"/>
              <w:right w:val="nil"/>
            </w:tcBorders>
            <w:shd w:val="clear" w:color="auto" w:fill="auto"/>
            <w:vAlign w:val="center"/>
          </w:tcPr>
          <w:p w:rsidR="009C4FD0" w:rsidRPr="00EC7634" w:rsidRDefault="009C4FD0"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部门名称：惠山区政协办公室</w:t>
            </w:r>
          </w:p>
        </w:tc>
        <w:tc>
          <w:tcPr>
            <w:tcW w:w="1144" w:type="dxa"/>
            <w:tcBorders>
              <w:top w:val="nil"/>
              <w:left w:val="nil"/>
              <w:bottom w:val="nil"/>
              <w:right w:val="nil"/>
            </w:tcBorders>
            <w:shd w:val="clear" w:color="auto" w:fill="auto"/>
            <w:vAlign w:val="center"/>
          </w:tcPr>
          <w:p w:rsidR="009C4FD0" w:rsidRPr="00EC7634" w:rsidRDefault="009C4FD0" w:rsidP="00A95B56">
            <w:pPr>
              <w:widowControl/>
              <w:jc w:val="left"/>
              <w:rPr>
                <w:rFonts w:ascii="Times New Roman" w:eastAsia="Times New Roman" w:hAnsi="Times New Roman" w:cs="Times New Roman"/>
                <w:kern w:val="0"/>
                <w:sz w:val="20"/>
                <w:szCs w:val="20"/>
              </w:rPr>
            </w:pPr>
          </w:p>
        </w:tc>
        <w:tc>
          <w:tcPr>
            <w:tcW w:w="1016" w:type="dxa"/>
            <w:tcBorders>
              <w:top w:val="nil"/>
              <w:left w:val="nil"/>
              <w:bottom w:val="nil"/>
              <w:right w:val="nil"/>
            </w:tcBorders>
            <w:shd w:val="clear" w:color="auto" w:fill="auto"/>
            <w:vAlign w:val="center"/>
          </w:tcPr>
          <w:p w:rsidR="009C4FD0" w:rsidRPr="00EC7634" w:rsidRDefault="009C4FD0" w:rsidP="00A95B56">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vAlign w:val="center"/>
          </w:tcPr>
          <w:p w:rsidR="009C4FD0" w:rsidRPr="00EC7634" w:rsidRDefault="009C4FD0" w:rsidP="00A95B56">
            <w:pPr>
              <w:widowControl/>
              <w:jc w:val="left"/>
              <w:rPr>
                <w:rFonts w:ascii="Times New Roman" w:eastAsia="Times New Roman" w:hAnsi="Times New Roman" w:cs="Times New Roman"/>
                <w:kern w:val="0"/>
                <w:sz w:val="20"/>
                <w:szCs w:val="20"/>
              </w:rPr>
            </w:pPr>
          </w:p>
        </w:tc>
        <w:tc>
          <w:tcPr>
            <w:tcW w:w="1176" w:type="dxa"/>
            <w:gridSpan w:val="2"/>
            <w:tcBorders>
              <w:top w:val="nil"/>
              <w:left w:val="nil"/>
              <w:bottom w:val="nil"/>
              <w:right w:val="nil"/>
            </w:tcBorders>
            <w:shd w:val="clear" w:color="auto" w:fill="auto"/>
            <w:vAlign w:val="center"/>
          </w:tcPr>
          <w:p w:rsidR="009C4FD0" w:rsidRPr="00EC7634" w:rsidRDefault="009C4FD0" w:rsidP="00A95B56">
            <w:pPr>
              <w:widowControl/>
              <w:jc w:val="left"/>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tcPr>
          <w:p w:rsidR="009C4FD0" w:rsidRPr="00EC7634" w:rsidRDefault="009C4FD0"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A95B56" w:rsidRPr="00EC7634" w:rsidTr="003F5F7D">
        <w:trPr>
          <w:trHeight w:val="567"/>
          <w:jc w:val="center"/>
        </w:trPr>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目</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年初结转和结余</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本年收入</w:t>
            </w:r>
          </w:p>
        </w:tc>
        <w:tc>
          <w:tcPr>
            <w:tcW w:w="3240" w:type="dxa"/>
            <w:gridSpan w:val="5"/>
            <w:tcBorders>
              <w:top w:val="single" w:sz="4" w:space="0" w:color="auto"/>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本年支出</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年末结转和结余</w:t>
            </w:r>
          </w:p>
        </w:tc>
      </w:tr>
      <w:tr w:rsidR="00A95B56" w:rsidRPr="00EC7634" w:rsidTr="003F5F7D">
        <w:trPr>
          <w:trHeight w:val="567"/>
          <w:jc w:val="center"/>
        </w:trPr>
        <w:tc>
          <w:tcPr>
            <w:tcW w:w="1022" w:type="dxa"/>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功能分类科目编码</w:t>
            </w:r>
          </w:p>
        </w:tc>
        <w:tc>
          <w:tcPr>
            <w:tcW w:w="850" w:type="dxa"/>
            <w:tcBorders>
              <w:top w:val="nil"/>
              <w:left w:val="nil"/>
              <w:bottom w:val="single" w:sz="4" w:space="0" w:color="auto"/>
              <w:right w:val="single" w:sz="4" w:space="0" w:color="auto"/>
            </w:tcBorders>
            <w:shd w:val="clear" w:color="auto" w:fill="auto"/>
            <w:vAlign w:val="center"/>
          </w:tcPr>
          <w:p w:rsidR="00502D41"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科目</w:t>
            </w:r>
          </w:p>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名称</w:t>
            </w:r>
          </w:p>
        </w:tc>
        <w:tc>
          <w:tcPr>
            <w:tcW w:w="1144" w:type="dxa"/>
            <w:vMerge/>
            <w:tcBorders>
              <w:top w:val="single" w:sz="4" w:space="0" w:color="auto"/>
              <w:left w:val="single" w:sz="4" w:space="0" w:color="auto"/>
              <w:bottom w:val="single" w:sz="4" w:space="0" w:color="000000"/>
              <w:right w:val="single" w:sz="4" w:space="0" w:color="auto"/>
            </w:tcBorders>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vMerge/>
            <w:tcBorders>
              <w:top w:val="single" w:sz="4" w:space="0" w:color="auto"/>
              <w:left w:val="single" w:sz="4" w:space="0" w:color="auto"/>
              <w:bottom w:val="single" w:sz="4" w:space="0" w:color="000000"/>
              <w:right w:val="single" w:sz="4" w:space="0" w:color="auto"/>
            </w:tcBorders>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小计</w:t>
            </w: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基本支出</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项目支出</w:t>
            </w:r>
          </w:p>
        </w:tc>
        <w:tc>
          <w:tcPr>
            <w:tcW w:w="1729" w:type="dxa"/>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r>
      <w:tr w:rsidR="00A95B56" w:rsidRPr="00EC7634" w:rsidTr="003F5F7D">
        <w:trPr>
          <w:trHeight w:val="567"/>
          <w:jc w:val="center"/>
        </w:trPr>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栏次</w:t>
            </w: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w:t>
            </w: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w:t>
            </w: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3</w:t>
            </w:r>
          </w:p>
        </w:tc>
        <w:tc>
          <w:tcPr>
            <w:tcW w:w="1729"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r>
      <w:tr w:rsidR="00A95B56" w:rsidRPr="00EC7634" w:rsidTr="003F5F7D">
        <w:trPr>
          <w:trHeight w:val="567"/>
          <w:jc w:val="center"/>
        </w:trPr>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合计</w:t>
            </w: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729"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r>
      <w:tr w:rsidR="00A95B56" w:rsidRPr="00EC7634" w:rsidTr="003F5F7D">
        <w:trPr>
          <w:trHeight w:val="567"/>
          <w:jc w:val="center"/>
        </w:trPr>
        <w:tc>
          <w:tcPr>
            <w:tcW w:w="1022" w:type="dxa"/>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729"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r>
      <w:tr w:rsidR="00A95B56" w:rsidRPr="00EC7634" w:rsidTr="003F5F7D">
        <w:trPr>
          <w:trHeight w:val="567"/>
          <w:jc w:val="center"/>
        </w:trPr>
        <w:tc>
          <w:tcPr>
            <w:tcW w:w="1022" w:type="dxa"/>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729"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r>
      <w:tr w:rsidR="00A95B56" w:rsidRPr="00EC7634" w:rsidTr="003F5F7D">
        <w:trPr>
          <w:trHeight w:val="567"/>
          <w:jc w:val="center"/>
        </w:trPr>
        <w:tc>
          <w:tcPr>
            <w:tcW w:w="1022" w:type="dxa"/>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729"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r>
      <w:tr w:rsidR="00A95B56" w:rsidRPr="00EC7634" w:rsidTr="003F5F7D">
        <w:trPr>
          <w:trHeight w:val="567"/>
          <w:jc w:val="center"/>
        </w:trPr>
        <w:tc>
          <w:tcPr>
            <w:tcW w:w="1022" w:type="dxa"/>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729"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r>
      <w:tr w:rsidR="00A95B56" w:rsidRPr="00EC7634" w:rsidTr="003F5F7D">
        <w:trPr>
          <w:trHeight w:val="567"/>
          <w:jc w:val="center"/>
        </w:trPr>
        <w:tc>
          <w:tcPr>
            <w:tcW w:w="1022" w:type="dxa"/>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729"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r>
      <w:tr w:rsidR="00A95B56" w:rsidRPr="00EC7634" w:rsidTr="003F5F7D">
        <w:trPr>
          <w:trHeight w:val="567"/>
          <w:jc w:val="center"/>
        </w:trPr>
        <w:tc>
          <w:tcPr>
            <w:tcW w:w="1022" w:type="dxa"/>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gridSpan w:val="2"/>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c>
          <w:tcPr>
            <w:tcW w:w="1729" w:type="dxa"/>
            <w:tcBorders>
              <w:top w:val="nil"/>
              <w:left w:val="nil"/>
              <w:bottom w:val="single" w:sz="4" w:space="0" w:color="auto"/>
              <w:right w:val="single" w:sz="4" w:space="0" w:color="auto"/>
            </w:tcBorders>
            <w:shd w:val="clear" w:color="auto" w:fill="auto"/>
            <w:vAlign w:val="center"/>
          </w:tcPr>
          <w:p w:rsidR="00A95B56" w:rsidRPr="00EC7634" w:rsidRDefault="00A95B56" w:rsidP="003F5F7D">
            <w:pPr>
              <w:widowControl/>
              <w:spacing w:line="320" w:lineRule="exact"/>
              <w:jc w:val="center"/>
              <w:rPr>
                <w:rFonts w:ascii="Times New Roman" w:eastAsia="宋体" w:hAnsi="Times New Roman" w:cs="Times New Roman"/>
                <w:kern w:val="0"/>
                <w:sz w:val="20"/>
                <w:szCs w:val="20"/>
              </w:rPr>
            </w:pPr>
          </w:p>
        </w:tc>
      </w:tr>
      <w:tr w:rsidR="003F5F7D" w:rsidRPr="00EC7634" w:rsidTr="003912D1">
        <w:trPr>
          <w:trHeight w:val="540"/>
          <w:jc w:val="center"/>
        </w:trPr>
        <w:tc>
          <w:tcPr>
            <w:tcW w:w="9129" w:type="dxa"/>
            <w:gridSpan w:val="10"/>
            <w:tcBorders>
              <w:top w:val="nil"/>
              <w:left w:val="nil"/>
              <w:bottom w:val="nil"/>
              <w:right w:val="nil"/>
            </w:tcBorders>
            <w:shd w:val="clear" w:color="auto" w:fill="auto"/>
            <w:vAlign w:val="center"/>
          </w:tcPr>
          <w:p w:rsidR="003F5F7D" w:rsidRPr="00EC7634" w:rsidRDefault="003F5F7D" w:rsidP="00DE7FB1">
            <w:pPr>
              <w:widowControl/>
              <w:spacing w:beforeLines="20" w:line="320" w:lineRule="exact"/>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注：</w:t>
            </w:r>
            <w:r w:rsidRPr="00EC7634">
              <w:rPr>
                <w:rFonts w:ascii="Times New Roman" w:eastAsia="宋体" w:hAnsi="Times New Roman" w:cs="Times New Roman"/>
                <w:kern w:val="0"/>
                <w:sz w:val="20"/>
                <w:szCs w:val="20"/>
              </w:rPr>
              <w:t xml:space="preserve">1. </w:t>
            </w:r>
            <w:r w:rsidRPr="00EC7634">
              <w:rPr>
                <w:rFonts w:ascii="Times New Roman" w:eastAsia="宋体" w:hAnsi="Times New Roman" w:cs="Times New Roman"/>
                <w:kern w:val="0"/>
                <w:sz w:val="20"/>
                <w:szCs w:val="20"/>
              </w:rPr>
              <w:t>本表反映部门本年度按功能分类政府性基金预算财政拨款收支及结转和结余情况。</w:t>
            </w:r>
            <w:r w:rsidRPr="00EC7634">
              <w:rPr>
                <w:rFonts w:ascii="Times New Roman" w:eastAsia="宋体" w:hAnsi="Times New Roman" w:cs="Times New Roman"/>
                <w:kern w:val="0"/>
                <w:sz w:val="20"/>
                <w:szCs w:val="20"/>
              </w:rPr>
              <w:br/>
              <w:t xml:space="preserve">    2. “</w:t>
            </w:r>
            <w:r w:rsidRPr="00EC7634">
              <w:rPr>
                <w:rFonts w:ascii="Times New Roman" w:eastAsia="宋体" w:hAnsi="Times New Roman" w:cs="Times New Roman"/>
                <w:kern w:val="0"/>
                <w:sz w:val="20"/>
                <w:szCs w:val="20"/>
              </w:rPr>
              <w:t>科目编码</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和</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科目名称</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均为必填项。</w:t>
            </w:r>
          </w:p>
          <w:p w:rsidR="003F5F7D" w:rsidRPr="00EC7634" w:rsidRDefault="003F5F7D" w:rsidP="00DE7FB1">
            <w:pPr>
              <w:widowControl/>
              <w:spacing w:beforeLines="20" w:line="320" w:lineRule="exact"/>
              <w:jc w:val="left"/>
              <w:rPr>
                <w:rFonts w:ascii="Times New Roman" w:eastAsia="宋体" w:hAnsi="Times New Roman" w:cs="Times New Roman"/>
                <w:kern w:val="0"/>
                <w:sz w:val="20"/>
                <w:szCs w:val="20"/>
              </w:rPr>
            </w:pPr>
          </w:p>
          <w:p w:rsidR="003F5F7D" w:rsidRPr="00EC7634" w:rsidRDefault="003F5F7D" w:rsidP="00A95B56">
            <w:pPr>
              <w:widowControl/>
              <w:jc w:val="left"/>
              <w:rPr>
                <w:rFonts w:ascii="Times New Roman" w:eastAsia="宋体" w:hAnsi="Times New Roman" w:cs="Times New Roman"/>
                <w:kern w:val="0"/>
                <w:sz w:val="20"/>
                <w:szCs w:val="20"/>
              </w:rPr>
            </w:pPr>
            <w:r w:rsidRPr="00EC7634">
              <w:rPr>
                <w:rFonts w:ascii="Times New Roman" w:eastAsia="黑体" w:hAnsi="Times New Roman" w:cs="Times New Roman"/>
                <w:kern w:val="0"/>
                <w:sz w:val="32"/>
                <w:szCs w:val="32"/>
              </w:rPr>
              <w:t>注：本部门无相关收支项目。</w:t>
            </w:r>
          </w:p>
        </w:tc>
      </w:tr>
    </w:tbl>
    <w:p w:rsidR="00F21F6B" w:rsidRPr="00EC7634" w:rsidRDefault="00F21F6B" w:rsidP="00A95B56">
      <w:pPr>
        <w:autoSpaceDE w:val="0"/>
        <w:autoSpaceDN w:val="0"/>
        <w:snapToGrid w:val="0"/>
        <w:spacing w:line="590" w:lineRule="atLeast"/>
        <w:rPr>
          <w:rFonts w:ascii="Times New Roman" w:eastAsia="仿宋_GB2312" w:hAnsi="Times New Roman" w:cs="Times New Roman"/>
          <w:kern w:val="0"/>
          <w:sz w:val="32"/>
          <w:szCs w:val="20"/>
        </w:rPr>
      </w:pPr>
    </w:p>
    <w:p w:rsidR="00A95B56" w:rsidRPr="00EC7634" w:rsidRDefault="00F21F6B" w:rsidP="00F21F6B">
      <w:pPr>
        <w:widowControl/>
        <w:jc w:val="left"/>
        <w:rPr>
          <w:rFonts w:ascii="Times New Roman" w:eastAsia="仿宋_GB2312" w:hAnsi="Times New Roman" w:cs="Times New Roman"/>
          <w:kern w:val="0"/>
          <w:sz w:val="32"/>
          <w:szCs w:val="20"/>
        </w:rPr>
      </w:pPr>
      <w:r w:rsidRPr="00EC7634">
        <w:rPr>
          <w:rFonts w:ascii="Times New Roman" w:eastAsia="仿宋_GB2312" w:hAnsi="Times New Roman" w:cs="Times New Roman"/>
          <w:kern w:val="0"/>
          <w:sz w:val="32"/>
          <w:szCs w:val="20"/>
        </w:rPr>
        <w:br w:type="page"/>
      </w:r>
    </w:p>
    <w:tbl>
      <w:tblPr>
        <w:tblW w:w="5000" w:type="pct"/>
        <w:jc w:val="center"/>
        <w:tblLook w:val="04A0"/>
      </w:tblPr>
      <w:tblGrid>
        <w:gridCol w:w="1674"/>
        <w:gridCol w:w="2721"/>
        <w:gridCol w:w="4893"/>
      </w:tblGrid>
      <w:tr w:rsidR="00A95B56" w:rsidRPr="00EC7634" w:rsidTr="007E6C68">
        <w:trPr>
          <w:trHeight w:val="851"/>
          <w:jc w:val="center"/>
        </w:trPr>
        <w:tc>
          <w:tcPr>
            <w:tcW w:w="5000" w:type="pct"/>
            <w:gridSpan w:val="3"/>
            <w:tcBorders>
              <w:top w:val="nil"/>
              <w:left w:val="nil"/>
              <w:bottom w:val="nil"/>
              <w:right w:val="nil"/>
            </w:tcBorders>
            <w:shd w:val="clear" w:color="auto" w:fill="auto"/>
            <w:vAlign w:val="center"/>
          </w:tcPr>
          <w:p w:rsidR="00A95B56" w:rsidRPr="00EC7634" w:rsidRDefault="00216476" w:rsidP="00A95B56">
            <w:pPr>
              <w:widowControl/>
              <w:jc w:val="center"/>
              <w:rPr>
                <w:rFonts w:ascii="Times New Roman" w:eastAsia="方正小标宋简体" w:hAnsi="Times New Roman" w:cs="Times New Roman"/>
                <w:kern w:val="0"/>
                <w:sz w:val="36"/>
                <w:szCs w:val="36"/>
              </w:rPr>
            </w:pPr>
            <w:bookmarkStart w:id="7" w:name="RANGE!A1:C16"/>
            <w:r w:rsidRPr="00EC7634">
              <w:rPr>
                <w:rFonts w:ascii="Times New Roman" w:eastAsia="方正小标宋简体" w:hAnsi="Times New Roman" w:cs="Times New Roman"/>
                <w:kern w:val="0"/>
                <w:sz w:val="36"/>
                <w:szCs w:val="36"/>
              </w:rPr>
              <w:lastRenderedPageBreak/>
              <w:t>一般公共预算</w:t>
            </w:r>
            <w:r w:rsidR="00A95B56" w:rsidRPr="00EC7634">
              <w:rPr>
                <w:rFonts w:ascii="Times New Roman" w:eastAsia="方正小标宋简体" w:hAnsi="Times New Roman" w:cs="Times New Roman"/>
                <w:kern w:val="0"/>
                <w:sz w:val="36"/>
                <w:szCs w:val="36"/>
              </w:rPr>
              <w:t>机关运行经费支出决算表</w:t>
            </w:r>
            <w:bookmarkEnd w:id="7"/>
          </w:p>
        </w:tc>
      </w:tr>
      <w:tr w:rsidR="00A95B56" w:rsidRPr="00EC7634" w:rsidTr="00551F7C">
        <w:trPr>
          <w:trHeight w:val="319"/>
          <w:jc w:val="center"/>
        </w:trPr>
        <w:tc>
          <w:tcPr>
            <w:tcW w:w="901" w:type="pct"/>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方正小标宋简体" w:hAnsi="Times New Roman" w:cs="Times New Roman"/>
                <w:kern w:val="0"/>
                <w:sz w:val="36"/>
                <w:szCs w:val="36"/>
              </w:rPr>
            </w:pPr>
          </w:p>
        </w:tc>
        <w:tc>
          <w:tcPr>
            <w:tcW w:w="1465" w:type="pct"/>
            <w:tcBorders>
              <w:top w:val="nil"/>
              <w:left w:val="nil"/>
              <w:bottom w:val="nil"/>
              <w:right w:val="nil"/>
            </w:tcBorders>
            <w:shd w:val="clear" w:color="auto" w:fill="auto"/>
            <w:vAlign w:val="center"/>
          </w:tcPr>
          <w:p w:rsidR="00A95B56" w:rsidRPr="00EC7634" w:rsidRDefault="00A95B56" w:rsidP="00A95B56">
            <w:pPr>
              <w:widowControl/>
              <w:jc w:val="center"/>
              <w:rPr>
                <w:rFonts w:ascii="Times New Roman" w:eastAsia="Times New Roman" w:hAnsi="Times New Roman" w:cs="Times New Roman"/>
                <w:kern w:val="0"/>
                <w:sz w:val="20"/>
                <w:szCs w:val="20"/>
              </w:rPr>
            </w:pPr>
          </w:p>
        </w:tc>
        <w:tc>
          <w:tcPr>
            <w:tcW w:w="2634" w:type="pct"/>
            <w:tcBorders>
              <w:top w:val="nil"/>
              <w:left w:val="nil"/>
              <w:bottom w:val="nil"/>
              <w:right w:val="nil"/>
            </w:tcBorders>
            <w:shd w:val="clear" w:color="auto" w:fill="auto"/>
            <w:vAlign w:val="center"/>
          </w:tcPr>
          <w:p w:rsidR="00A95B56" w:rsidRPr="00EC7634" w:rsidRDefault="00A95B5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11</w:t>
            </w:r>
            <w:r w:rsidRPr="00EC7634">
              <w:rPr>
                <w:rFonts w:ascii="Times New Roman" w:eastAsia="宋体" w:hAnsi="Times New Roman" w:cs="Times New Roman"/>
                <w:kern w:val="0"/>
                <w:sz w:val="20"/>
                <w:szCs w:val="20"/>
              </w:rPr>
              <w:t>表</w:t>
            </w:r>
          </w:p>
        </w:tc>
      </w:tr>
      <w:tr w:rsidR="00A95B56" w:rsidRPr="00EC7634" w:rsidTr="00551F7C">
        <w:trPr>
          <w:trHeight w:val="319"/>
          <w:jc w:val="center"/>
        </w:trPr>
        <w:tc>
          <w:tcPr>
            <w:tcW w:w="2366" w:type="pct"/>
            <w:gridSpan w:val="2"/>
            <w:tcBorders>
              <w:top w:val="nil"/>
              <w:left w:val="nil"/>
              <w:bottom w:val="single" w:sz="4" w:space="0" w:color="auto"/>
              <w:right w:val="nil"/>
            </w:tcBorders>
            <w:shd w:val="clear" w:color="auto" w:fill="auto"/>
            <w:vAlign w:val="center"/>
          </w:tcPr>
          <w:p w:rsidR="00A95B56" w:rsidRPr="00EC7634" w:rsidRDefault="00A95B56" w:rsidP="00DD28BD">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w:t>
            </w:r>
            <w:r w:rsidR="00DD28BD" w:rsidRPr="00EC7634">
              <w:rPr>
                <w:rFonts w:ascii="Times New Roman" w:eastAsia="宋体" w:hAnsi="Times New Roman" w:cs="Times New Roman"/>
                <w:kern w:val="0"/>
                <w:sz w:val="20"/>
                <w:szCs w:val="20"/>
              </w:rPr>
              <w:t>惠山区政协办公室</w:t>
            </w:r>
          </w:p>
        </w:tc>
        <w:tc>
          <w:tcPr>
            <w:tcW w:w="2634" w:type="pct"/>
            <w:tcBorders>
              <w:top w:val="nil"/>
              <w:left w:val="nil"/>
              <w:bottom w:val="nil"/>
              <w:right w:val="nil"/>
            </w:tcBorders>
            <w:shd w:val="clear" w:color="auto" w:fill="auto"/>
            <w:vAlign w:val="center"/>
          </w:tcPr>
          <w:p w:rsidR="00A95B56" w:rsidRPr="00EC7634" w:rsidRDefault="00A95B56"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金额单位：万元</w:t>
            </w:r>
          </w:p>
        </w:tc>
      </w:tr>
      <w:tr w:rsidR="00A95B56" w:rsidRPr="00EC7634" w:rsidTr="007E6C68">
        <w:trPr>
          <w:trHeight w:val="567"/>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A95B56">
            <w:pPr>
              <w:widowControl/>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项</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目</w:t>
            </w:r>
          </w:p>
        </w:tc>
        <w:tc>
          <w:tcPr>
            <w:tcW w:w="2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A95B56">
            <w:pPr>
              <w:widowControl/>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机关运行经费支出决算</w:t>
            </w:r>
          </w:p>
        </w:tc>
      </w:tr>
      <w:tr w:rsidR="00A95B56"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EC7634" w:rsidRDefault="00A95B56" w:rsidP="00A95B56">
            <w:pPr>
              <w:widowControl/>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科目编码</w:t>
            </w:r>
          </w:p>
        </w:tc>
        <w:tc>
          <w:tcPr>
            <w:tcW w:w="1465" w:type="pct"/>
            <w:tcBorders>
              <w:top w:val="nil"/>
              <w:left w:val="nil"/>
              <w:bottom w:val="single" w:sz="4" w:space="0" w:color="auto"/>
              <w:right w:val="single" w:sz="4" w:space="0" w:color="auto"/>
            </w:tcBorders>
            <w:shd w:val="clear" w:color="auto" w:fill="auto"/>
            <w:vAlign w:val="center"/>
          </w:tcPr>
          <w:p w:rsidR="00A95B56" w:rsidRPr="00EC7634" w:rsidRDefault="00A95B56" w:rsidP="00A95B56">
            <w:pPr>
              <w:widowControl/>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科目名称</w:t>
            </w:r>
          </w:p>
        </w:tc>
        <w:tc>
          <w:tcPr>
            <w:tcW w:w="2634" w:type="pct"/>
            <w:vMerge/>
            <w:tcBorders>
              <w:top w:val="single" w:sz="4" w:space="0" w:color="auto"/>
              <w:left w:val="single" w:sz="4" w:space="0" w:color="auto"/>
              <w:bottom w:val="single" w:sz="4" w:space="0" w:color="auto"/>
              <w:right w:val="single" w:sz="4" w:space="0" w:color="auto"/>
            </w:tcBorders>
            <w:vAlign w:val="center"/>
          </w:tcPr>
          <w:p w:rsidR="00A95B56" w:rsidRPr="00EC7634" w:rsidRDefault="00A95B56" w:rsidP="00A95B56">
            <w:pPr>
              <w:widowControl/>
              <w:jc w:val="left"/>
              <w:rPr>
                <w:rFonts w:ascii="Times New Roman" w:eastAsia="宋体" w:hAnsi="Times New Roman" w:cs="Times New Roman"/>
                <w:kern w:val="0"/>
                <w:sz w:val="20"/>
                <w:szCs w:val="20"/>
              </w:rPr>
            </w:pPr>
          </w:p>
        </w:tc>
      </w:tr>
      <w:tr w:rsidR="00A95B56" w:rsidRPr="00EC7634" w:rsidTr="007E6C68">
        <w:trPr>
          <w:trHeight w:val="567"/>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EC7634" w:rsidRDefault="00A95B56" w:rsidP="00A95B56">
            <w:pPr>
              <w:widowControl/>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合计</w:t>
            </w:r>
          </w:p>
        </w:tc>
        <w:tc>
          <w:tcPr>
            <w:tcW w:w="2634" w:type="pct"/>
            <w:tcBorders>
              <w:top w:val="nil"/>
              <w:left w:val="nil"/>
              <w:bottom w:val="single" w:sz="4" w:space="0" w:color="auto"/>
              <w:right w:val="single" w:sz="4" w:space="0" w:color="auto"/>
            </w:tcBorders>
            <w:shd w:val="clear" w:color="auto" w:fill="auto"/>
            <w:vAlign w:val="center"/>
          </w:tcPr>
          <w:p w:rsidR="00A95B56" w:rsidRPr="00EC7634" w:rsidRDefault="00E74362" w:rsidP="00A95B56">
            <w:pPr>
              <w:widowControl/>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38.46</w:t>
            </w:r>
            <w:r w:rsidR="00A95B56" w:rsidRPr="00EC7634">
              <w:rPr>
                <w:rFonts w:ascii="Times New Roman" w:eastAsia="宋体" w:hAnsi="Times New Roman" w:cs="Times New Roman"/>
                <w:kern w:val="0"/>
                <w:sz w:val="20"/>
                <w:szCs w:val="20"/>
              </w:rPr>
              <w:t xml:space="preserve">　</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bCs/>
                <w:kern w:val="0"/>
                <w:sz w:val="20"/>
                <w:szCs w:val="20"/>
              </w:rPr>
            </w:pPr>
            <w:r w:rsidRPr="00EC7634">
              <w:rPr>
                <w:rFonts w:ascii="Times New Roman" w:eastAsia="宋体" w:hAnsi="Times New Roman" w:cs="Times New Roman"/>
                <w:bCs/>
                <w:kern w:val="0"/>
                <w:sz w:val="20"/>
                <w:szCs w:val="20"/>
              </w:rPr>
              <w:t>302</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bCs/>
                <w:kern w:val="0"/>
                <w:sz w:val="20"/>
                <w:szCs w:val="20"/>
              </w:rPr>
            </w:pPr>
            <w:r w:rsidRPr="00EC7634">
              <w:rPr>
                <w:rFonts w:ascii="Times New Roman" w:eastAsia="宋体" w:hAnsi="Times New Roman" w:cs="Times New Roman"/>
                <w:bCs/>
                <w:kern w:val="0"/>
                <w:sz w:val="20"/>
                <w:szCs w:val="20"/>
              </w:rPr>
              <w:t>商品和服务支出</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34.04</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30201</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办公费</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16.86</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30202</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印刷费</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5.51</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30210</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差旅费</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0.68</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30216</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培训费</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0.17</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30217</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公务接待费</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0.71</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30228</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工会经费</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8.84</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30239</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其他交通费用</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0.56</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30299</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sz w:val="20"/>
              </w:rPr>
            </w:pPr>
            <w:r w:rsidRPr="00EC7634">
              <w:rPr>
                <w:rFonts w:ascii="Times New Roman" w:eastAsia="宋体" w:hAnsi="Times New Roman" w:cs="Times New Roman"/>
                <w:sz w:val="20"/>
              </w:rPr>
              <w:t xml:space="preserve">  </w:t>
            </w:r>
            <w:r w:rsidRPr="00EC7634">
              <w:rPr>
                <w:rFonts w:ascii="Times New Roman" w:eastAsia="宋体" w:hAnsi="Times New Roman" w:cs="Times New Roman"/>
                <w:sz w:val="20"/>
              </w:rPr>
              <w:t>其他商品和服务支出</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0.71</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bCs/>
                <w:kern w:val="0"/>
                <w:sz w:val="20"/>
                <w:szCs w:val="20"/>
              </w:rPr>
            </w:pPr>
            <w:r w:rsidRPr="00EC7634">
              <w:rPr>
                <w:rFonts w:ascii="Times New Roman" w:eastAsia="宋体" w:hAnsi="Times New Roman" w:cs="Times New Roman"/>
                <w:bCs/>
                <w:kern w:val="0"/>
                <w:sz w:val="20"/>
                <w:szCs w:val="20"/>
              </w:rPr>
              <w:t>310</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bCs/>
                <w:kern w:val="0"/>
                <w:sz w:val="20"/>
                <w:szCs w:val="20"/>
              </w:rPr>
            </w:pPr>
            <w:r w:rsidRPr="00EC7634">
              <w:rPr>
                <w:rFonts w:ascii="Times New Roman" w:eastAsia="宋体" w:hAnsi="Times New Roman" w:cs="Times New Roman"/>
                <w:bCs/>
                <w:kern w:val="0"/>
                <w:sz w:val="20"/>
                <w:szCs w:val="20"/>
              </w:rPr>
              <w:t>资本性支出</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4.42</w:t>
            </w:r>
          </w:p>
        </w:tc>
      </w:tr>
      <w:tr w:rsidR="00E74362" w:rsidRPr="00EC7634" w:rsidTr="007E6C68">
        <w:trPr>
          <w:trHeight w:val="567"/>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31002</w:t>
            </w:r>
          </w:p>
        </w:tc>
        <w:tc>
          <w:tcPr>
            <w:tcW w:w="1465"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办公设购置</w:t>
            </w:r>
          </w:p>
        </w:tc>
        <w:tc>
          <w:tcPr>
            <w:tcW w:w="2634" w:type="pct"/>
            <w:tcBorders>
              <w:top w:val="nil"/>
              <w:left w:val="nil"/>
              <w:bottom w:val="single" w:sz="4" w:space="0" w:color="auto"/>
              <w:right w:val="single" w:sz="4" w:space="0" w:color="auto"/>
            </w:tcBorders>
            <w:shd w:val="clear" w:color="auto" w:fill="auto"/>
            <w:vAlign w:val="center"/>
          </w:tcPr>
          <w:p w:rsidR="00E74362" w:rsidRPr="00EC7634" w:rsidRDefault="00E74362" w:rsidP="00BB1057">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4.42</w:t>
            </w:r>
          </w:p>
        </w:tc>
      </w:tr>
      <w:tr w:rsidR="00E74362" w:rsidRPr="00EC7634" w:rsidTr="00551F7C">
        <w:trPr>
          <w:trHeight w:val="1350"/>
          <w:jc w:val="center"/>
        </w:trPr>
        <w:tc>
          <w:tcPr>
            <w:tcW w:w="5000" w:type="pct"/>
            <w:gridSpan w:val="3"/>
            <w:tcBorders>
              <w:top w:val="nil"/>
              <w:left w:val="nil"/>
              <w:bottom w:val="nil"/>
              <w:right w:val="nil"/>
            </w:tcBorders>
            <w:shd w:val="clear" w:color="auto" w:fill="auto"/>
            <w:vAlign w:val="center"/>
          </w:tcPr>
          <w:p w:rsidR="007E6C68" w:rsidRPr="00EC7634" w:rsidRDefault="00E74362" w:rsidP="00DE7FB1">
            <w:pPr>
              <w:widowControl/>
              <w:spacing w:beforeLines="20" w:line="320" w:lineRule="exact"/>
              <w:ind w:left="600" w:hangingChars="300" w:hanging="600"/>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注：</w:t>
            </w:r>
            <w:r w:rsidRPr="00EC7634">
              <w:rPr>
                <w:rFonts w:ascii="Times New Roman" w:eastAsia="宋体" w:hAnsi="Times New Roman" w:cs="Times New Roman"/>
                <w:kern w:val="0"/>
                <w:sz w:val="20"/>
                <w:szCs w:val="20"/>
              </w:rPr>
              <w:t>1.“</w:t>
            </w:r>
            <w:r w:rsidRPr="00EC7634">
              <w:rPr>
                <w:rFonts w:ascii="Times New Roman" w:eastAsia="宋体" w:hAnsi="Times New Roman" w:cs="Times New Roman"/>
                <w:kern w:val="0"/>
                <w:sz w:val="20"/>
                <w:szCs w:val="20"/>
              </w:rPr>
              <w:t>机关运行经费</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E74362" w:rsidRPr="00EC7634" w:rsidRDefault="00E74362" w:rsidP="007E6C68">
            <w:pPr>
              <w:widowControl/>
              <w:spacing w:line="320" w:lineRule="exact"/>
              <w:ind w:leftChars="191" w:left="601" w:hangingChars="100" w:hanging="200"/>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2.“</w:t>
            </w:r>
            <w:r w:rsidRPr="00EC7634">
              <w:rPr>
                <w:rFonts w:ascii="Times New Roman" w:eastAsia="宋体" w:hAnsi="Times New Roman" w:cs="Times New Roman"/>
                <w:kern w:val="0"/>
                <w:sz w:val="20"/>
                <w:szCs w:val="20"/>
              </w:rPr>
              <w:t>科目编码</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和</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科目名称</w:t>
            </w:r>
            <w:r w:rsidRPr="00EC7634">
              <w:rPr>
                <w:rFonts w:ascii="Times New Roman" w:eastAsia="宋体" w:hAnsi="Times New Roman" w:cs="Times New Roman"/>
                <w:kern w:val="0"/>
                <w:sz w:val="20"/>
                <w:szCs w:val="20"/>
              </w:rPr>
              <w:t>”</w:t>
            </w:r>
            <w:r w:rsidRPr="00EC7634">
              <w:rPr>
                <w:rFonts w:ascii="Times New Roman" w:eastAsia="宋体" w:hAnsi="Times New Roman" w:cs="Times New Roman"/>
                <w:kern w:val="0"/>
                <w:sz w:val="20"/>
                <w:szCs w:val="20"/>
              </w:rPr>
              <w:t>均为必填项。</w:t>
            </w:r>
          </w:p>
        </w:tc>
      </w:tr>
    </w:tbl>
    <w:p w:rsidR="00A3484C" w:rsidRPr="00EC7634" w:rsidRDefault="00A3484C">
      <w:pPr>
        <w:rPr>
          <w:rFonts w:ascii="Times New Roman" w:hAnsi="Times New Roman" w:cs="Times New Roman"/>
        </w:rPr>
      </w:pPr>
      <w:r w:rsidRPr="00EC7634">
        <w:rPr>
          <w:rFonts w:ascii="Times New Roman" w:hAnsi="Times New Roman" w:cs="Times New Roman"/>
        </w:rPr>
        <w:br w:type="page"/>
      </w:r>
    </w:p>
    <w:tbl>
      <w:tblPr>
        <w:tblW w:w="9295" w:type="dxa"/>
        <w:jc w:val="center"/>
        <w:tblLayout w:type="fixed"/>
        <w:tblLook w:val="04A0"/>
      </w:tblPr>
      <w:tblGrid>
        <w:gridCol w:w="3888"/>
        <w:gridCol w:w="759"/>
        <w:gridCol w:w="4648"/>
      </w:tblGrid>
      <w:tr w:rsidR="00A95B56" w:rsidRPr="00EC7634" w:rsidTr="006F26E9">
        <w:trPr>
          <w:trHeight w:val="851"/>
          <w:jc w:val="center"/>
        </w:trPr>
        <w:tc>
          <w:tcPr>
            <w:tcW w:w="9295" w:type="dxa"/>
            <w:gridSpan w:val="3"/>
            <w:tcBorders>
              <w:top w:val="nil"/>
              <w:left w:val="nil"/>
              <w:bottom w:val="nil"/>
              <w:right w:val="nil"/>
            </w:tcBorders>
            <w:shd w:val="clear" w:color="auto" w:fill="auto"/>
            <w:noWrap/>
            <w:vAlign w:val="center"/>
          </w:tcPr>
          <w:p w:rsidR="00A95B56" w:rsidRPr="00EC7634" w:rsidRDefault="00A95B56" w:rsidP="00216476">
            <w:pPr>
              <w:widowControl/>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lastRenderedPageBreak/>
              <w:t>政府采购支出表</w:t>
            </w:r>
          </w:p>
        </w:tc>
      </w:tr>
      <w:tr w:rsidR="00D20721" w:rsidRPr="00EC7634" w:rsidTr="006F26E9">
        <w:trPr>
          <w:trHeight w:val="295"/>
          <w:jc w:val="center"/>
        </w:trPr>
        <w:tc>
          <w:tcPr>
            <w:tcW w:w="3888" w:type="dxa"/>
            <w:tcBorders>
              <w:top w:val="nil"/>
              <w:left w:val="nil"/>
              <w:bottom w:val="nil"/>
              <w:right w:val="nil"/>
            </w:tcBorders>
            <w:shd w:val="clear" w:color="auto" w:fill="auto"/>
            <w:noWrap/>
            <w:vAlign w:val="center"/>
          </w:tcPr>
          <w:p w:rsidR="00D20721" w:rsidRPr="00EC7634" w:rsidRDefault="00D20721" w:rsidP="00A95B56">
            <w:pPr>
              <w:widowControl/>
              <w:jc w:val="center"/>
              <w:rPr>
                <w:rFonts w:ascii="Times New Roman" w:eastAsia="方正小标宋简体" w:hAnsi="Times New Roman" w:cs="Times New Roman"/>
                <w:kern w:val="0"/>
                <w:sz w:val="36"/>
                <w:szCs w:val="36"/>
              </w:rPr>
            </w:pPr>
          </w:p>
        </w:tc>
        <w:tc>
          <w:tcPr>
            <w:tcW w:w="5407" w:type="dxa"/>
            <w:gridSpan w:val="2"/>
            <w:tcBorders>
              <w:top w:val="nil"/>
              <w:left w:val="nil"/>
              <w:bottom w:val="nil"/>
              <w:right w:val="nil"/>
            </w:tcBorders>
            <w:shd w:val="clear" w:color="auto" w:fill="auto"/>
            <w:noWrap/>
            <w:vAlign w:val="center"/>
          </w:tcPr>
          <w:p w:rsidR="00D20721" w:rsidRPr="00EC7634" w:rsidRDefault="00D20721"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公开</w:t>
            </w:r>
            <w:r w:rsidRPr="00EC7634">
              <w:rPr>
                <w:rFonts w:ascii="Times New Roman" w:eastAsia="宋体" w:hAnsi="Times New Roman" w:cs="Times New Roman"/>
                <w:kern w:val="0"/>
                <w:sz w:val="20"/>
                <w:szCs w:val="20"/>
              </w:rPr>
              <w:t>12</w:t>
            </w:r>
            <w:r w:rsidRPr="00EC7634">
              <w:rPr>
                <w:rFonts w:ascii="Times New Roman" w:eastAsia="宋体" w:hAnsi="Times New Roman" w:cs="Times New Roman"/>
                <w:kern w:val="0"/>
                <w:sz w:val="20"/>
                <w:szCs w:val="20"/>
              </w:rPr>
              <w:t>表</w:t>
            </w:r>
          </w:p>
        </w:tc>
      </w:tr>
      <w:tr w:rsidR="00D20721" w:rsidRPr="00EC7634" w:rsidTr="006F26E9">
        <w:trPr>
          <w:trHeight w:val="295"/>
          <w:jc w:val="center"/>
        </w:trPr>
        <w:tc>
          <w:tcPr>
            <w:tcW w:w="3888" w:type="dxa"/>
            <w:tcBorders>
              <w:top w:val="nil"/>
              <w:left w:val="nil"/>
              <w:bottom w:val="single" w:sz="4" w:space="0" w:color="auto"/>
              <w:right w:val="nil"/>
            </w:tcBorders>
            <w:shd w:val="clear" w:color="auto" w:fill="auto"/>
            <w:noWrap/>
            <w:vAlign w:val="center"/>
          </w:tcPr>
          <w:p w:rsidR="00D20721" w:rsidRPr="00EC7634" w:rsidRDefault="00D20721" w:rsidP="00313273">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部门名称：</w:t>
            </w:r>
            <w:r w:rsidR="00313273" w:rsidRPr="00EC7634">
              <w:rPr>
                <w:rFonts w:ascii="Times New Roman" w:eastAsia="宋体" w:hAnsi="Times New Roman" w:cs="Times New Roman"/>
                <w:kern w:val="0"/>
                <w:sz w:val="20"/>
                <w:szCs w:val="20"/>
              </w:rPr>
              <w:t>惠山区政协办公室</w:t>
            </w:r>
          </w:p>
        </w:tc>
        <w:tc>
          <w:tcPr>
            <w:tcW w:w="5407" w:type="dxa"/>
            <w:gridSpan w:val="2"/>
            <w:tcBorders>
              <w:top w:val="nil"/>
              <w:left w:val="nil"/>
              <w:bottom w:val="nil"/>
              <w:right w:val="nil"/>
            </w:tcBorders>
            <w:shd w:val="clear" w:color="auto" w:fill="auto"/>
            <w:noWrap/>
            <w:vAlign w:val="center"/>
          </w:tcPr>
          <w:p w:rsidR="00D20721" w:rsidRPr="00EC7634" w:rsidRDefault="00D20721"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单位：万元</w:t>
            </w:r>
          </w:p>
        </w:tc>
      </w:tr>
      <w:tr w:rsidR="00D20721" w:rsidRPr="00EC7634" w:rsidTr="006F26E9">
        <w:trPr>
          <w:trHeight w:val="567"/>
          <w:jc w:val="center"/>
        </w:trPr>
        <w:tc>
          <w:tcPr>
            <w:tcW w:w="4647"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D20721" w:rsidRPr="00EC7634" w:rsidRDefault="00D20721" w:rsidP="00A95B56">
            <w:pPr>
              <w:widowControl/>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采购品目大类</w:t>
            </w:r>
          </w:p>
        </w:tc>
        <w:tc>
          <w:tcPr>
            <w:tcW w:w="4648" w:type="dxa"/>
            <w:tcBorders>
              <w:top w:val="single" w:sz="4" w:space="0" w:color="auto"/>
              <w:left w:val="nil"/>
              <w:bottom w:val="single" w:sz="4" w:space="0" w:color="auto"/>
              <w:right w:val="single" w:sz="4" w:space="0" w:color="000000"/>
            </w:tcBorders>
            <w:shd w:val="clear" w:color="auto" w:fill="auto"/>
            <w:vAlign w:val="center"/>
          </w:tcPr>
          <w:p w:rsidR="00D20721" w:rsidRPr="00EC7634" w:rsidRDefault="00D20721" w:rsidP="00A95B56">
            <w:pPr>
              <w:widowControl/>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金</w:t>
            </w:r>
            <w:r w:rsidRPr="00EC7634">
              <w:rPr>
                <w:rFonts w:ascii="Times New Roman" w:eastAsia="宋体" w:hAnsi="Times New Roman" w:cs="Times New Roman"/>
                <w:kern w:val="0"/>
                <w:sz w:val="20"/>
                <w:szCs w:val="20"/>
              </w:rPr>
              <w:t xml:space="preserve">    </w:t>
            </w:r>
            <w:r w:rsidRPr="00EC7634">
              <w:rPr>
                <w:rFonts w:ascii="Times New Roman" w:eastAsia="宋体" w:hAnsi="Times New Roman" w:cs="Times New Roman"/>
                <w:kern w:val="0"/>
                <w:sz w:val="20"/>
                <w:szCs w:val="20"/>
              </w:rPr>
              <w:t>额</w:t>
            </w:r>
          </w:p>
        </w:tc>
      </w:tr>
      <w:tr w:rsidR="00D20721" w:rsidRPr="00EC7634" w:rsidTr="006F26E9">
        <w:trPr>
          <w:trHeight w:val="567"/>
          <w:jc w:val="center"/>
        </w:trPr>
        <w:tc>
          <w:tcPr>
            <w:tcW w:w="4647" w:type="dxa"/>
            <w:gridSpan w:val="2"/>
            <w:tcBorders>
              <w:top w:val="nil"/>
              <w:left w:val="single" w:sz="4" w:space="0" w:color="auto"/>
              <w:bottom w:val="single" w:sz="4" w:space="0" w:color="auto"/>
              <w:right w:val="single" w:sz="4" w:space="0" w:color="auto"/>
            </w:tcBorders>
            <w:shd w:val="clear" w:color="auto" w:fill="auto"/>
            <w:noWrap/>
            <w:vAlign w:val="center"/>
          </w:tcPr>
          <w:p w:rsidR="00D20721" w:rsidRPr="00EC7634" w:rsidRDefault="00D20721" w:rsidP="00A95B56">
            <w:pPr>
              <w:widowControl/>
              <w:jc w:val="center"/>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合计</w:t>
            </w:r>
          </w:p>
        </w:tc>
        <w:tc>
          <w:tcPr>
            <w:tcW w:w="4648" w:type="dxa"/>
            <w:tcBorders>
              <w:top w:val="nil"/>
              <w:left w:val="nil"/>
              <w:bottom w:val="single" w:sz="4" w:space="0" w:color="auto"/>
              <w:right w:val="single" w:sz="4" w:space="0" w:color="auto"/>
            </w:tcBorders>
            <w:shd w:val="clear" w:color="auto" w:fill="auto"/>
            <w:noWrap/>
            <w:vAlign w:val="center"/>
          </w:tcPr>
          <w:p w:rsidR="00D20721" w:rsidRPr="00EC7634" w:rsidRDefault="00313273" w:rsidP="00A95B56">
            <w:pPr>
              <w:widowControl/>
              <w:jc w:val="righ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14.54</w:t>
            </w:r>
            <w:r w:rsidR="00D20721" w:rsidRPr="00EC7634">
              <w:rPr>
                <w:rFonts w:ascii="Times New Roman" w:eastAsia="宋体" w:hAnsi="Times New Roman" w:cs="Times New Roman"/>
                <w:kern w:val="0"/>
                <w:sz w:val="20"/>
                <w:szCs w:val="20"/>
              </w:rPr>
              <w:t xml:space="preserve">　</w:t>
            </w:r>
          </w:p>
        </w:tc>
      </w:tr>
      <w:tr w:rsidR="00D20721" w:rsidRPr="00EC7634" w:rsidTr="006F26E9">
        <w:trPr>
          <w:trHeight w:val="567"/>
          <w:jc w:val="center"/>
        </w:trPr>
        <w:tc>
          <w:tcPr>
            <w:tcW w:w="4647" w:type="dxa"/>
            <w:gridSpan w:val="2"/>
            <w:tcBorders>
              <w:top w:val="nil"/>
              <w:left w:val="single" w:sz="4" w:space="0" w:color="auto"/>
              <w:bottom w:val="single" w:sz="4" w:space="0" w:color="auto"/>
              <w:right w:val="single" w:sz="4" w:space="0" w:color="auto"/>
            </w:tcBorders>
            <w:shd w:val="clear" w:color="auto" w:fill="auto"/>
            <w:noWrap/>
            <w:vAlign w:val="center"/>
          </w:tcPr>
          <w:p w:rsidR="00D20721" w:rsidRPr="00EC7634" w:rsidRDefault="00D20721"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一、政府采购货物支出</w:t>
            </w:r>
          </w:p>
        </w:tc>
        <w:tc>
          <w:tcPr>
            <w:tcW w:w="4648" w:type="dxa"/>
            <w:tcBorders>
              <w:top w:val="nil"/>
              <w:left w:val="nil"/>
              <w:bottom w:val="single" w:sz="4" w:space="0" w:color="auto"/>
              <w:right w:val="single" w:sz="4" w:space="0" w:color="auto"/>
            </w:tcBorders>
            <w:shd w:val="clear" w:color="auto" w:fill="auto"/>
            <w:noWrap/>
            <w:vAlign w:val="center"/>
          </w:tcPr>
          <w:p w:rsidR="00D20721" w:rsidRPr="00EC7634" w:rsidRDefault="00D20721"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r w:rsidR="00313273" w:rsidRPr="00EC7634">
              <w:rPr>
                <w:rFonts w:ascii="Times New Roman" w:eastAsia="宋体" w:hAnsi="Times New Roman" w:cs="Times New Roman"/>
                <w:kern w:val="0"/>
                <w:sz w:val="20"/>
                <w:szCs w:val="20"/>
              </w:rPr>
              <w:t>14.54</w:t>
            </w:r>
          </w:p>
        </w:tc>
      </w:tr>
      <w:tr w:rsidR="00D20721" w:rsidRPr="00EC7634" w:rsidTr="006F26E9">
        <w:trPr>
          <w:trHeight w:val="567"/>
          <w:jc w:val="center"/>
        </w:trPr>
        <w:tc>
          <w:tcPr>
            <w:tcW w:w="4647" w:type="dxa"/>
            <w:gridSpan w:val="2"/>
            <w:tcBorders>
              <w:top w:val="nil"/>
              <w:left w:val="single" w:sz="4" w:space="0" w:color="auto"/>
              <w:bottom w:val="single" w:sz="4" w:space="0" w:color="auto"/>
              <w:right w:val="single" w:sz="4" w:space="0" w:color="auto"/>
            </w:tcBorders>
            <w:shd w:val="clear" w:color="auto" w:fill="auto"/>
            <w:noWrap/>
            <w:vAlign w:val="center"/>
          </w:tcPr>
          <w:p w:rsidR="00D20721" w:rsidRPr="00EC7634" w:rsidRDefault="00D20721"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二、政府采购工程支出</w:t>
            </w:r>
          </w:p>
        </w:tc>
        <w:tc>
          <w:tcPr>
            <w:tcW w:w="4648" w:type="dxa"/>
            <w:tcBorders>
              <w:top w:val="nil"/>
              <w:left w:val="nil"/>
              <w:bottom w:val="single" w:sz="4" w:space="0" w:color="auto"/>
              <w:right w:val="single" w:sz="4" w:space="0" w:color="auto"/>
            </w:tcBorders>
            <w:shd w:val="clear" w:color="auto" w:fill="auto"/>
            <w:noWrap/>
            <w:vAlign w:val="center"/>
          </w:tcPr>
          <w:p w:rsidR="00D20721" w:rsidRPr="00EC7634" w:rsidRDefault="00D20721"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D20721" w:rsidRPr="00EC7634" w:rsidTr="006F26E9">
        <w:trPr>
          <w:trHeight w:val="567"/>
          <w:jc w:val="center"/>
        </w:trPr>
        <w:tc>
          <w:tcPr>
            <w:tcW w:w="4647" w:type="dxa"/>
            <w:gridSpan w:val="2"/>
            <w:tcBorders>
              <w:top w:val="nil"/>
              <w:left w:val="single" w:sz="4" w:space="0" w:color="auto"/>
              <w:bottom w:val="single" w:sz="4" w:space="0" w:color="auto"/>
              <w:right w:val="single" w:sz="4" w:space="0" w:color="auto"/>
            </w:tcBorders>
            <w:shd w:val="clear" w:color="auto" w:fill="auto"/>
            <w:noWrap/>
            <w:vAlign w:val="center"/>
          </w:tcPr>
          <w:p w:rsidR="00D20721" w:rsidRPr="00EC7634" w:rsidRDefault="00D20721"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三、政府采购服务支出</w:t>
            </w:r>
          </w:p>
        </w:tc>
        <w:tc>
          <w:tcPr>
            <w:tcW w:w="4648" w:type="dxa"/>
            <w:tcBorders>
              <w:top w:val="nil"/>
              <w:left w:val="nil"/>
              <w:bottom w:val="single" w:sz="4" w:space="0" w:color="auto"/>
              <w:right w:val="single" w:sz="4" w:space="0" w:color="auto"/>
            </w:tcBorders>
            <w:shd w:val="clear" w:color="auto" w:fill="auto"/>
            <w:noWrap/>
            <w:vAlign w:val="center"/>
          </w:tcPr>
          <w:p w:rsidR="00D20721" w:rsidRPr="00EC7634" w:rsidRDefault="00D20721"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 xml:space="preserve">　</w:t>
            </w:r>
          </w:p>
        </w:tc>
      </w:tr>
      <w:tr w:rsidR="00A95B56" w:rsidRPr="00EC7634" w:rsidTr="006F26E9">
        <w:trPr>
          <w:trHeight w:val="610"/>
          <w:jc w:val="center"/>
        </w:trPr>
        <w:tc>
          <w:tcPr>
            <w:tcW w:w="9295" w:type="dxa"/>
            <w:gridSpan w:val="3"/>
            <w:tcBorders>
              <w:top w:val="single" w:sz="4" w:space="0" w:color="auto"/>
              <w:left w:val="nil"/>
              <w:bottom w:val="nil"/>
              <w:right w:val="nil"/>
            </w:tcBorders>
            <w:shd w:val="clear" w:color="auto" w:fill="auto"/>
            <w:vAlign w:val="center"/>
          </w:tcPr>
          <w:p w:rsidR="00A95B56" w:rsidRPr="00EC7634" w:rsidRDefault="00A95B56" w:rsidP="00A95B56">
            <w:pPr>
              <w:widowControl/>
              <w:jc w:val="left"/>
              <w:rPr>
                <w:rFonts w:ascii="Times New Roman" w:eastAsia="宋体" w:hAnsi="Times New Roman" w:cs="Times New Roman"/>
                <w:kern w:val="0"/>
                <w:sz w:val="20"/>
                <w:szCs w:val="20"/>
              </w:rPr>
            </w:pPr>
            <w:r w:rsidRPr="00EC7634">
              <w:rPr>
                <w:rFonts w:ascii="Times New Roman" w:eastAsia="宋体" w:hAnsi="Times New Roman" w:cs="Times New Roman"/>
                <w:kern w:val="0"/>
                <w:sz w:val="20"/>
                <w:szCs w:val="20"/>
              </w:rPr>
              <w:t>注：</w:t>
            </w:r>
            <w:r w:rsidR="00D20721" w:rsidRPr="00EC7634">
              <w:rPr>
                <w:rFonts w:ascii="Times New Roman" w:eastAsia="宋体" w:hAnsi="Times New Roman" w:cs="Times New Roman"/>
                <w:kern w:val="0"/>
                <w:sz w:val="20"/>
                <w:szCs w:val="20"/>
              </w:rPr>
              <w:t>政府采购支出信息为单位纳入部门预算范围的各项政府采购支出情况。</w:t>
            </w:r>
          </w:p>
        </w:tc>
      </w:tr>
    </w:tbl>
    <w:p w:rsidR="00A95B56" w:rsidRPr="00EC7634" w:rsidRDefault="00A95B56" w:rsidP="00A95B56">
      <w:pPr>
        <w:tabs>
          <w:tab w:val="left" w:pos="3031"/>
        </w:tabs>
        <w:autoSpaceDE w:val="0"/>
        <w:autoSpaceDN w:val="0"/>
        <w:snapToGrid w:val="0"/>
        <w:spacing w:line="590" w:lineRule="atLeast"/>
        <w:rPr>
          <w:rFonts w:ascii="Times New Roman" w:eastAsia="仿宋_GB2312" w:hAnsi="Times New Roman" w:cs="Times New Roman"/>
          <w:kern w:val="0"/>
          <w:sz w:val="32"/>
          <w:szCs w:val="20"/>
        </w:rPr>
        <w:sectPr w:rsidR="00A95B56" w:rsidRPr="00EC7634" w:rsidSect="00CD3652">
          <w:pgSz w:w="11906" w:h="16838"/>
          <w:pgMar w:top="1984" w:right="1417" w:bottom="1701" w:left="1417" w:header="850" w:footer="1247" w:gutter="0"/>
          <w:pgNumType w:fmt="numberInDash"/>
          <w:cols w:space="425"/>
          <w:docGrid w:type="lines" w:linePitch="597"/>
        </w:sectPr>
      </w:pPr>
    </w:p>
    <w:p w:rsidR="00A95B56" w:rsidRPr="00EC7634" w:rsidRDefault="00A95B56" w:rsidP="00777E1D">
      <w:pPr>
        <w:autoSpaceDE w:val="0"/>
        <w:autoSpaceDN w:val="0"/>
        <w:spacing w:line="660" w:lineRule="exact"/>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lastRenderedPageBreak/>
        <w:t>第三部分</w:t>
      </w:r>
      <w:r w:rsidR="00506502" w:rsidRPr="00EC7634">
        <w:rPr>
          <w:rFonts w:ascii="Times New Roman" w:eastAsia="方正小标宋简体" w:hAnsi="Times New Roman" w:cs="Times New Roman"/>
          <w:kern w:val="0"/>
          <w:sz w:val="36"/>
          <w:szCs w:val="36"/>
        </w:rPr>
        <w:t xml:space="preserve">  </w:t>
      </w:r>
      <w:r w:rsidR="00506502" w:rsidRPr="00EC7634">
        <w:rPr>
          <w:rFonts w:ascii="Times New Roman" w:eastAsia="方正小标宋简体" w:hAnsi="Times New Roman" w:cs="Times New Roman"/>
          <w:b/>
          <w:kern w:val="0"/>
          <w:sz w:val="36"/>
          <w:szCs w:val="36"/>
        </w:rPr>
        <w:t>2019</w:t>
      </w:r>
      <w:r w:rsidRPr="00EC7634">
        <w:rPr>
          <w:rFonts w:ascii="Times New Roman" w:eastAsia="方正小标宋简体" w:hAnsi="Times New Roman" w:cs="Times New Roman"/>
          <w:kern w:val="0"/>
          <w:sz w:val="36"/>
          <w:szCs w:val="36"/>
        </w:rPr>
        <w:t>年度决算情况说明</w:t>
      </w:r>
    </w:p>
    <w:p w:rsidR="00777E1D" w:rsidRPr="00EC7634" w:rsidRDefault="00777E1D" w:rsidP="00777E1D">
      <w:pPr>
        <w:overflowPunct w:val="0"/>
        <w:autoSpaceDE w:val="0"/>
        <w:autoSpaceDN w:val="0"/>
        <w:ind w:firstLineChars="200" w:firstLine="640"/>
        <w:rPr>
          <w:rFonts w:ascii="Times New Roman" w:eastAsia="黑体" w:hAnsi="Times New Roman" w:cs="Times New Roman"/>
          <w:kern w:val="0"/>
          <w:sz w:val="32"/>
          <w:szCs w:val="32"/>
        </w:rPr>
      </w:pPr>
    </w:p>
    <w:p w:rsidR="00A95B56" w:rsidRPr="00EC7634" w:rsidRDefault="00A95B56" w:rsidP="00777E1D">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一、收入支出总体情况说明</w:t>
      </w:r>
    </w:p>
    <w:p w:rsidR="00A95B56" w:rsidRPr="00EC7634" w:rsidRDefault="00B6486F"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年度收入、支出总计</w:t>
      </w:r>
      <w:r w:rsidRPr="00EC7634">
        <w:rPr>
          <w:rFonts w:ascii="Times New Roman" w:eastAsia="仿宋_GB2312" w:hAnsi="Times New Roman" w:cs="Times New Roman"/>
          <w:kern w:val="0"/>
          <w:sz w:val="32"/>
          <w:szCs w:val="32"/>
        </w:rPr>
        <w:t>1449.75</w:t>
      </w:r>
      <w:r w:rsidR="00A95B56" w:rsidRPr="00EC7634">
        <w:rPr>
          <w:rFonts w:ascii="Times New Roman" w:eastAsia="仿宋_GB2312" w:hAnsi="Times New Roman" w:cs="Times New Roman"/>
          <w:kern w:val="0"/>
          <w:sz w:val="32"/>
          <w:szCs w:val="32"/>
        </w:rPr>
        <w:t>万元，与上年相比收、支总计各增加</w:t>
      </w:r>
      <w:r w:rsidRPr="00EC7634">
        <w:rPr>
          <w:rFonts w:ascii="Times New Roman" w:eastAsia="仿宋_GB2312" w:hAnsi="Times New Roman" w:cs="Times New Roman"/>
          <w:kern w:val="0"/>
          <w:sz w:val="32"/>
          <w:szCs w:val="32"/>
        </w:rPr>
        <w:t>120.90</w:t>
      </w:r>
      <w:r w:rsidR="00A95B56" w:rsidRPr="00EC7634">
        <w:rPr>
          <w:rFonts w:ascii="Times New Roman" w:eastAsia="仿宋_GB2312" w:hAnsi="Times New Roman" w:cs="Times New Roman"/>
          <w:kern w:val="0"/>
          <w:sz w:val="32"/>
          <w:szCs w:val="32"/>
        </w:rPr>
        <w:t>万元，增长</w:t>
      </w:r>
      <w:r w:rsidRPr="00EC7634">
        <w:rPr>
          <w:rFonts w:ascii="Times New Roman" w:eastAsia="仿宋_GB2312" w:hAnsi="Times New Roman" w:cs="Times New Roman"/>
          <w:kern w:val="0"/>
          <w:sz w:val="32"/>
          <w:szCs w:val="32"/>
        </w:rPr>
        <w:t>9.10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。其中：</w:t>
      </w:r>
    </w:p>
    <w:p w:rsidR="00C914D9" w:rsidRPr="00EC7634" w:rsidRDefault="00A95B56" w:rsidP="00777E1D">
      <w:pPr>
        <w:overflowPunct w:val="0"/>
        <w:autoSpaceDE w:val="0"/>
        <w:autoSpaceDN w:val="0"/>
        <w:ind w:firstLineChars="200" w:firstLine="643"/>
        <w:rPr>
          <w:rFonts w:ascii="Times New Roman" w:eastAsia="楷体_GB2312" w:hAnsi="Times New Roman" w:cs="Times New Roman"/>
          <w:b/>
          <w:kern w:val="0"/>
          <w:sz w:val="32"/>
          <w:szCs w:val="32"/>
        </w:rPr>
      </w:pPr>
      <w:r w:rsidRPr="00EC7634">
        <w:rPr>
          <w:rFonts w:ascii="Times New Roman" w:eastAsia="楷体_GB2312" w:hAnsi="Times New Roman" w:cs="Times New Roman"/>
          <w:b/>
          <w:kern w:val="0"/>
          <w:sz w:val="32"/>
          <w:szCs w:val="32"/>
        </w:rPr>
        <w:t>（一）收入总计</w:t>
      </w:r>
      <w:r w:rsidR="00B6486F" w:rsidRPr="00EC7634">
        <w:rPr>
          <w:rFonts w:ascii="Times New Roman" w:eastAsia="楷体_GB2312" w:hAnsi="Times New Roman" w:cs="Times New Roman"/>
          <w:b/>
          <w:kern w:val="0"/>
          <w:sz w:val="32"/>
          <w:szCs w:val="32"/>
        </w:rPr>
        <w:t>1449.75</w:t>
      </w:r>
      <w:r w:rsidRPr="00EC7634">
        <w:rPr>
          <w:rFonts w:ascii="Times New Roman" w:eastAsia="楷体_GB2312" w:hAnsi="Times New Roman" w:cs="Times New Roman"/>
          <w:b/>
          <w:kern w:val="0"/>
          <w:sz w:val="32"/>
          <w:szCs w:val="32"/>
        </w:rPr>
        <w:t>万元。包括：</w:t>
      </w:r>
    </w:p>
    <w:p w:rsidR="00C914D9" w:rsidRPr="00EC7634" w:rsidRDefault="00A95B56"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1</w:t>
      </w:r>
      <w:r w:rsidRPr="00EC7634">
        <w:rPr>
          <w:rFonts w:ascii="Times New Roman" w:eastAsia="仿宋_GB2312" w:hAnsi="Times New Roman" w:cs="Times New Roman"/>
          <w:kern w:val="0"/>
          <w:sz w:val="32"/>
          <w:szCs w:val="32"/>
        </w:rPr>
        <w:t>．财政拨款收入</w:t>
      </w:r>
      <w:r w:rsidR="00B6486F" w:rsidRPr="00EC7634">
        <w:rPr>
          <w:rFonts w:ascii="Times New Roman" w:eastAsia="仿宋_GB2312" w:hAnsi="Times New Roman" w:cs="Times New Roman"/>
          <w:kern w:val="0"/>
          <w:sz w:val="32"/>
          <w:szCs w:val="32"/>
        </w:rPr>
        <w:t>1449.75</w:t>
      </w:r>
      <w:r w:rsidRPr="00EC7634">
        <w:rPr>
          <w:rFonts w:ascii="Times New Roman" w:eastAsia="仿宋_GB2312" w:hAnsi="Times New Roman" w:cs="Times New Roman"/>
          <w:kern w:val="0"/>
          <w:sz w:val="32"/>
          <w:szCs w:val="32"/>
        </w:rPr>
        <w:t>万元，为当年从财政取得的一般公共预算拨款</w:t>
      </w:r>
      <w:r w:rsidR="00B6486F"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与上年相比增加</w:t>
      </w:r>
      <w:r w:rsidR="00B6486F" w:rsidRPr="00EC7634">
        <w:rPr>
          <w:rFonts w:ascii="Times New Roman" w:eastAsia="仿宋_GB2312" w:hAnsi="Times New Roman" w:cs="Times New Roman"/>
          <w:kern w:val="0"/>
          <w:sz w:val="32"/>
          <w:szCs w:val="32"/>
        </w:rPr>
        <w:t>120.90</w:t>
      </w:r>
      <w:r w:rsidRPr="00EC7634">
        <w:rPr>
          <w:rFonts w:ascii="Times New Roman" w:eastAsia="仿宋_GB2312" w:hAnsi="Times New Roman" w:cs="Times New Roman"/>
          <w:kern w:val="0"/>
          <w:sz w:val="32"/>
          <w:szCs w:val="32"/>
        </w:rPr>
        <w:t>万元，增长</w:t>
      </w:r>
      <w:r w:rsidR="00B6486F" w:rsidRPr="00EC7634">
        <w:rPr>
          <w:rFonts w:ascii="Times New Roman" w:eastAsia="仿宋_GB2312" w:hAnsi="Times New Roman" w:cs="Times New Roman"/>
          <w:kern w:val="0"/>
          <w:sz w:val="32"/>
          <w:szCs w:val="32"/>
        </w:rPr>
        <w:t>9.10</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。主要原因是</w:t>
      </w:r>
      <w:r w:rsidR="00B6486F" w:rsidRPr="00EC7634">
        <w:rPr>
          <w:rFonts w:ascii="Times New Roman" w:eastAsia="仿宋_GB2312" w:hAnsi="Times New Roman" w:cs="Times New Roman"/>
          <w:kern w:val="0"/>
          <w:sz w:val="32"/>
          <w:szCs w:val="32"/>
        </w:rPr>
        <w:t>机关人员工资福利支出、培训费等有所增加</w:t>
      </w:r>
      <w:r w:rsidRPr="00EC7634">
        <w:rPr>
          <w:rFonts w:ascii="Times New Roman" w:eastAsia="仿宋_GB2312" w:hAnsi="Times New Roman" w:cs="Times New Roman"/>
          <w:kern w:val="0"/>
          <w:sz w:val="32"/>
          <w:szCs w:val="32"/>
        </w:rPr>
        <w:t>。</w:t>
      </w:r>
    </w:p>
    <w:p w:rsidR="00C914D9" w:rsidRPr="00EC7634" w:rsidRDefault="00A95B56"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2</w:t>
      </w:r>
      <w:r w:rsidRPr="00EC7634">
        <w:rPr>
          <w:rFonts w:ascii="Times New Roman" w:eastAsia="仿宋_GB2312" w:hAnsi="Times New Roman" w:cs="Times New Roman"/>
          <w:kern w:val="0"/>
          <w:sz w:val="32"/>
          <w:szCs w:val="32"/>
        </w:rPr>
        <w:t>．上级补助收入</w:t>
      </w:r>
      <w:r w:rsidR="00BB1057"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w:t>
      </w:r>
      <w:r w:rsidR="00BB1057" w:rsidRPr="00EC7634">
        <w:rPr>
          <w:rFonts w:ascii="Times New Roman" w:eastAsia="仿宋_GB2312" w:hAnsi="Times New Roman" w:cs="Times New Roman"/>
          <w:kern w:val="0"/>
          <w:sz w:val="32"/>
          <w:szCs w:val="32"/>
        </w:rPr>
        <w:t>。</w:t>
      </w:r>
    </w:p>
    <w:p w:rsidR="00C914D9" w:rsidRPr="00EC7634" w:rsidRDefault="00A95B56"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3</w:t>
      </w:r>
      <w:r w:rsidRPr="00EC7634">
        <w:rPr>
          <w:rFonts w:ascii="Times New Roman" w:eastAsia="仿宋_GB2312" w:hAnsi="Times New Roman" w:cs="Times New Roman"/>
          <w:kern w:val="0"/>
          <w:sz w:val="32"/>
          <w:szCs w:val="32"/>
        </w:rPr>
        <w:t>．事业收入</w:t>
      </w:r>
      <w:r w:rsidR="00BB1057"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w:t>
      </w:r>
    </w:p>
    <w:p w:rsidR="00C914D9" w:rsidRPr="00EC7634" w:rsidRDefault="00A95B56"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4</w:t>
      </w:r>
      <w:r w:rsidRPr="00EC7634">
        <w:rPr>
          <w:rFonts w:ascii="Times New Roman" w:eastAsia="仿宋_GB2312" w:hAnsi="Times New Roman" w:cs="Times New Roman"/>
          <w:kern w:val="0"/>
          <w:sz w:val="32"/>
          <w:szCs w:val="32"/>
        </w:rPr>
        <w:t>．经营收入</w:t>
      </w:r>
      <w:r w:rsidR="00BB1057"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w:t>
      </w:r>
    </w:p>
    <w:p w:rsidR="00C914D9" w:rsidRPr="00EC7634" w:rsidRDefault="00A95B56"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5</w:t>
      </w:r>
      <w:r w:rsidRPr="00EC7634">
        <w:rPr>
          <w:rFonts w:ascii="Times New Roman" w:eastAsia="仿宋_GB2312" w:hAnsi="Times New Roman" w:cs="Times New Roman"/>
          <w:kern w:val="0"/>
          <w:sz w:val="32"/>
          <w:szCs w:val="32"/>
        </w:rPr>
        <w:t>．附属单位上缴收入</w:t>
      </w:r>
      <w:r w:rsidR="00BB1057"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w:t>
      </w:r>
    </w:p>
    <w:p w:rsidR="00C914D9" w:rsidRPr="00EC7634" w:rsidRDefault="00A95B56"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6</w:t>
      </w:r>
      <w:r w:rsidRPr="00EC7634">
        <w:rPr>
          <w:rFonts w:ascii="Times New Roman" w:eastAsia="仿宋_GB2312" w:hAnsi="Times New Roman" w:cs="Times New Roman"/>
          <w:kern w:val="0"/>
          <w:sz w:val="32"/>
          <w:szCs w:val="32"/>
        </w:rPr>
        <w:t>．其他收入</w:t>
      </w:r>
      <w:r w:rsidR="00BB1057"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w:t>
      </w:r>
    </w:p>
    <w:p w:rsidR="00C914D9" w:rsidRPr="00EC7634" w:rsidRDefault="00A95B56"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7</w:t>
      </w:r>
      <w:r w:rsidRPr="00EC7634">
        <w:rPr>
          <w:rFonts w:ascii="Times New Roman" w:eastAsia="仿宋_GB2312" w:hAnsi="Times New Roman" w:cs="Times New Roman"/>
          <w:kern w:val="0"/>
          <w:sz w:val="32"/>
          <w:szCs w:val="32"/>
        </w:rPr>
        <w:t>．用事业基金弥补收支差额</w:t>
      </w:r>
      <w:r w:rsidR="00BB1057"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w:t>
      </w:r>
    </w:p>
    <w:p w:rsidR="00C914D9" w:rsidRPr="00EC7634" w:rsidRDefault="00A95B56"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8</w:t>
      </w:r>
      <w:r w:rsidRPr="00EC7634">
        <w:rPr>
          <w:rFonts w:ascii="Times New Roman" w:eastAsia="仿宋_GB2312" w:hAnsi="Times New Roman" w:cs="Times New Roman"/>
          <w:kern w:val="0"/>
          <w:sz w:val="32"/>
          <w:szCs w:val="32"/>
        </w:rPr>
        <w:t>．年初结转和结余</w:t>
      </w:r>
      <w:r w:rsidR="00BB1057"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w:t>
      </w:r>
    </w:p>
    <w:p w:rsidR="00C914D9" w:rsidRPr="00EC7634" w:rsidRDefault="00A95B56" w:rsidP="00777E1D">
      <w:pPr>
        <w:overflowPunct w:val="0"/>
        <w:autoSpaceDE w:val="0"/>
        <w:autoSpaceDN w:val="0"/>
        <w:ind w:firstLineChars="200" w:firstLine="643"/>
        <w:rPr>
          <w:rFonts w:ascii="Times New Roman" w:eastAsia="楷体_GB2312" w:hAnsi="Times New Roman" w:cs="Times New Roman"/>
          <w:b/>
          <w:kern w:val="0"/>
          <w:sz w:val="32"/>
          <w:szCs w:val="32"/>
        </w:rPr>
      </w:pPr>
      <w:r w:rsidRPr="00EC7634">
        <w:rPr>
          <w:rFonts w:ascii="Times New Roman" w:eastAsia="楷体_GB2312" w:hAnsi="Times New Roman" w:cs="Times New Roman"/>
          <w:b/>
          <w:kern w:val="0"/>
          <w:sz w:val="32"/>
          <w:szCs w:val="32"/>
        </w:rPr>
        <w:t>（二）支出总计</w:t>
      </w:r>
      <w:r w:rsidR="00BB1057" w:rsidRPr="00EC7634">
        <w:rPr>
          <w:rFonts w:ascii="Times New Roman" w:eastAsia="楷体_GB2312" w:hAnsi="Times New Roman" w:cs="Times New Roman"/>
          <w:b/>
          <w:kern w:val="0"/>
          <w:sz w:val="32"/>
          <w:szCs w:val="32"/>
        </w:rPr>
        <w:t>1449.75</w:t>
      </w:r>
      <w:r w:rsidRPr="00EC7634">
        <w:rPr>
          <w:rFonts w:ascii="Times New Roman" w:eastAsia="楷体_GB2312" w:hAnsi="Times New Roman" w:cs="Times New Roman"/>
          <w:b/>
          <w:kern w:val="0"/>
          <w:sz w:val="32"/>
          <w:szCs w:val="32"/>
        </w:rPr>
        <w:t>万元。包括：</w:t>
      </w:r>
    </w:p>
    <w:p w:rsidR="00C914D9" w:rsidRPr="00EC7634" w:rsidRDefault="00A95B56"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1</w:t>
      </w:r>
      <w:r w:rsidRPr="00EC7634">
        <w:rPr>
          <w:rFonts w:ascii="Times New Roman" w:eastAsia="仿宋_GB2312" w:hAnsi="Times New Roman" w:cs="Times New Roman"/>
          <w:kern w:val="0"/>
          <w:sz w:val="32"/>
          <w:szCs w:val="32"/>
        </w:rPr>
        <w:t>．一般公共服务（类）支出</w:t>
      </w:r>
      <w:r w:rsidR="00BB1057" w:rsidRPr="00EC7634">
        <w:rPr>
          <w:rFonts w:ascii="Times New Roman" w:eastAsia="仿宋_GB2312" w:hAnsi="Times New Roman" w:cs="Times New Roman"/>
          <w:kern w:val="0"/>
          <w:sz w:val="32"/>
          <w:szCs w:val="32"/>
        </w:rPr>
        <w:t>1426.97</w:t>
      </w:r>
      <w:r w:rsidRPr="00EC7634">
        <w:rPr>
          <w:rFonts w:ascii="Times New Roman" w:eastAsia="仿宋_GB2312" w:hAnsi="Times New Roman" w:cs="Times New Roman"/>
          <w:kern w:val="0"/>
          <w:sz w:val="32"/>
          <w:szCs w:val="32"/>
        </w:rPr>
        <w:t>万元，主要用于</w:t>
      </w:r>
      <w:r w:rsidR="00BB1057" w:rsidRPr="00EC7634">
        <w:rPr>
          <w:rFonts w:ascii="Times New Roman" w:eastAsia="仿宋_GB2312" w:hAnsi="Times New Roman" w:cs="Times New Roman"/>
          <w:kern w:val="0"/>
          <w:sz w:val="32"/>
          <w:szCs w:val="32"/>
        </w:rPr>
        <w:t>政协行政运行、各类会议、委员视察，及其它政协事务支出等。</w:t>
      </w:r>
      <w:r w:rsidRPr="00EC7634">
        <w:rPr>
          <w:rFonts w:ascii="Times New Roman" w:eastAsia="仿宋_GB2312" w:hAnsi="Times New Roman" w:cs="Times New Roman"/>
          <w:kern w:val="0"/>
          <w:sz w:val="32"/>
          <w:szCs w:val="32"/>
        </w:rPr>
        <w:t>与上年相比增加</w:t>
      </w:r>
      <w:r w:rsidR="00BB1057" w:rsidRPr="00EC7634">
        <w:rPr>
          <w:rFonts w:ascii="Times New Roman" w:eastAsia="仿宋_GB2312" w:hAnsi="Times New Roman" w:cs="Times New Roman"/>
          <w:kern w:val="0"/>
          <w:sz w:val="32"/>
          <w:szCs w:val="32"/>
        </w:rPr>
        <w:t>123.08</w:t>
      </w:r>
      <w:r w:rsidRPr="00EC7634">
        <w:rPr>
          <w:rFonts w:ascii="Times New Roman" w:eastAsia="仿宋_GB2312" w:hAnsi="Times New Roman" w:cs="Times New Roman"/>
          <w:kern w:val="0"/>
          <w:sz w:val="32"/>
          <w:szCs w:val="32"/>
        </w:rPr>
        <w:t>万元，增长</w:t>
      </w:r>
      <w:r w:rsidR="00BB1057" w:rsidRPr="00EC7634">
        <w:rPr>
          <w:rFonts w:ascii="Times New Roman" w:eastAsia="仿宋_GB2312" w:hAnsi="Times New Roman" w:cs="Times New Roman"/>
          <w:kern w:val="0"/>
          <w:sz w:val="32"/>
          <w:szCs w:val="32"/>
        </w:rPr>
        <w:t>9.44</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。主要原因是</w:t>
      </w:r>
      <w:r w:rsidR="00BB1057" w:rsidRPr="00EC7634">
        <w:rPr>
          <w:rFonts w:ascii="Times New Roman" w:eastAsia="仿宋_GB2312" w:hAnsi="Times New Roman" w:cs="Times New Roman"/>
          <w:kern w:val="0"/>
          <w:sz w:val="32"/>
          <w:szCs w:val="32"/>
        </w:rPr>
        <w:t>政协行政运行费用增加</w:t>
      </w:r>
      <w:r w:rsidRPr="00EC7634">
        <w:rPr>
          <w:rFonts w:ascii="Times New Roman" w:eastAsia="仿宋_GB2312" w:hAnsi="Times New Roman" w:cs="Times New Roman"/>
          <w:kern w:val="0"/>
          <w:sz w:val="32"/>
          <w:szCs w:val="32"/>
        </w:rPr>
        <w:t>。</w:t>
      </w:r>
    </w:p>
    <w:p w:rsidR="00325CF0" w:rsidRPr="00EC7634" w:rsidRDefault="00790AFA"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医疗卫生与计划生育（类）</w:t>
      </w:r>
      <w:r w:rsidR="00A95B56" w:rsidRPr="00EC7634">
        <w:rPr>
          <w:rFonts w:ascii="Times New Roman" w:eastAsia="仿宋_GB2312" w:hAnsi="Times New Roman" w:cs="Times New Roman"/>
          <w:kern w:val="0"/>
          <w:sz w:val="32"/>
          <w:szCs w:val="32"/>
        </w:rPr>
        <w:t>支出</w:t>
      </w:r>
      <w:r w:rsidRPr="00EC7634">
        <w:rPr>
          <w:rFonts w:ascii="Times New Roman" w:eastAsia="仿宋_GB2312" w:hAnsi="Times New Roman" w:cs="Times New Roman"/>
          <w:kern w:val="0"/>
          <w:sz w:val="32"/>
          <w:szCs w:val="32"/>
        </w:rPr>
        <w:t>22.78</w:t>
      </w:r>
      <w:r w:rsidR="00A95B56" w:rsidRPr="00EC7634">
        <w:rPr>
          <w:rFonts w:ascii="Times New Roman" w:eastAsia="仿宋_GB2312" w:hAnsi="Times New Roman" w:cs="Times New Roman"/>
          <w:kern w:val="0"/>
          <w:sz w:val="32"/>
          <w:szCs w:val="32"/>
        </w:rPr>
        <w:t>万元，主要用于</w:t>
      </w:r>
      <w:r w:rsidRPr="00EC7634">
        <w:rPr>
          <w:rFonts w:ascii="Times New Roman" w:eastAsia="仿宋_GB2312" w:hAnsi="Times New Roman" w:cs="Times New Roman"/>
          <w:kern w:val="0"/>
          <w:sz w:val="32"/>
          <w:szCs w:val="32"/>
        </w:rPr>
        <w:t>机关职</w:t>
      </w:r>
      <w:r w:rsidRPr="00EC7634">
        <w:rPr>
          <w:rFonts w:ascii="Times New Roman" w:eastAsia="仿宋_GB2312" w:hAnsi="Times New Roman" w:cs="Times New Roman"/>
          <w:kern w:val="0"/>
          <w:sz w:val="32"/>
          <w:szCs w:val="32"/>
        </w:rPr>
        <w:lastRenderedPageBreak/>
        <w:t>工医疗卫生与计划生育等相关费用支出</w:t>
      </w:r>
      <w:r w:rsidR="00A95B56" w:rsidRPr="00EC7634">
        <w:rPr>
          <w:rFonts w:ascii="Times New Roman" w:eastAsia="仿宋_GB2312" w:hAnsi="Times New Roman" w:cs="Times New Roman"/>
          <w:kern w:val="0"/>
          <w:sz w:val="32"/>
          <w:szCs w:val="32"/>
        </w:rPr>
        <w:t>。与上年相比减少</w:t>
      </w:r>
      <w:r w:rsidRPr="00EC7634">
        <w:rPr>
          <w:rFonts w:ascii="Times New Roman" w:eastAsia="仿宋_GB2312" w:hAnsi="Times New Roman" w:cs="Times New Roman"/>
          <w:kern w:val="0"/>
          <w:sz w:val="32"/>
          <w:szCs w:val="32"/>
        </w:rPr>
        <w:t>1.61</w:t>
      </w:r>
      <w:r w:rsidRPr="00EC7634">
        <w:rPr>
          <w:rFonts w:ascii="Times New Roman" w:eastAsia="仿宋_GB2312" w:hAnsi="Times New Roman" w:cs="Times New Roman"/>
          <w:kern w:val="0"/>
          <w:sz w:val="32"/>
          <w:szCs w:val="32"/>
        </w:rPr>
        <w:t>万元，</w:t>
      </w:r>
      <w:r w:rsidR="00A95B56" w:rsidRPr="00EC7634">
        <w:rPr>
          <w:rFonts w:ascii="Times New Roman" w:eastAsia="仿宋_GB2312" w:hAnsi="Times New Roman" w:cs="Times New Roman"/>
          <w:kern w:val="0"/>
          <w:sz w:val="32"/>
          <w:szCs w:val="32"/>
        </w:rPr>
        <w:t>减少</w:t>
      </w:r>
      <w:r w:rsidRPr="00EC7634">
        <w:rPr>
          <w:rFonts w:ascii="Times New Roman" w:eastAsia="仿宋_GB2312" w:hAnsi="Times New Roman" w:cs="Times New Roman"/>
          <w:kern w:val="0"/>
          <w:sz w:val="32"/>
          <w:szCs w:val="32"/>
        </w:rPr>
        <w:t>6.60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。主要原因是</w:t>
      </w:r>
      <w:r w:rsidRPr="00EC7634">
        <w:rPr>
          <w:rFonts w:ascii="Times New Roman" w:eastAsia="仿宋_GB2312" w:hAnsi="Times New Roman" w:cs="Times New Roman"/>
          <w:kern w:val="0"/>
          <w:sz w:val="32"/>
          <w:szCs w:val="32"/>
        </w:rPr>
        <w:t>机关人员医疗卫生费用按规定调标</w:t>
      </w:r>
      <w:r w:rsidR="00A95B56" w:rsidRPr="00EC7634">
        <w:rPr>
          <w:rFonts w:ascii="Times New Roman" w:eastAsia="仿宋_GB2312" w:hAnsi="Times New Roman" w:cs="Times New Roman"/>
          <w:kern w:val="0"/>
          <w:sz w:val="32"/>
          <w:szCs w:val="32"/>
        </w:rPr>
        <w:t>。</w:t>
      </w:r>
    </w:p>
    <w:p w:rsidR="00872D2F" w:rsidRPr="00EC7634" w:rsidRDefault="00790AFA"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2</w:t>
      </w:r>
      <w:r w:rsidR="00A95B56" w:rsidRPr="00EC7634">
        <w:rPr>
          <w:rFonts w:ascii="Times New Roman" w:eastAsia="仿宋_GB2312" w:hAnsi="Times New Roman" w:cs="Times New Roman"/>
          <w:kern w:val="0"/>
          <w:sz w:val="32"/>
          <w:szCs w:val="32"/>
        </w:rPr>
        <w:t>．</w:t>
      </w:r>
      <w:r w:rsidR="00872D2F" w:rsidRPr="00EC7634">
        <w:rPr>
          <w:rFonts w:ascii="Times New Roman" w:eastAsia="仿宋_GB2312" w:hAnsi="Times New Roman" w:cs="Times New Roman"/>
          <w:kern w:val="0"/>
          <w:sz w:val="32"/>
          <w:szCs w:val="32"/>
        </w:rPr>
        <w:t>公共安全（类）支出</w:t>
      </w:r>
      <w:r w:rsidR="00872D2F" w:rsidRPr="00EC7634">
        <w:rPr>
          <w:rFonts w:ascii="Times New Roman" w:eastAsia="仿宋_GB2312" w:hAnsi="Times New Roman" w:cs="Times New Roman"/>
          <w:kern w:val="0"/>
          <w:sz w:val="32"/>
          <w:szCs w:val="32"/>
        </w:rPr>
        <w:t>0</w:t>
      </w:r>
      <w:r w:rsidR="00872D2F" w:rsidRPr="00EC7634">
        <w:rPr>
          <w:rFonts w:ascii="Times New Roman" w:eastAsia="仿宋_GB2312" w:hAnsi="Times New Roman" w:cs="Times New Roman"/>
          <w:kern w:val="0"/>
          <w:sz w:val="32"/>
          <w:szCs w:val="32"/>
        </w:rPr>
        <w:t>万元。</w:t>
      </w:r>
    </w:p>
    <w:p w:rsidR="00790AFA" w:rsidRPr="00EC7634" w:rsidRDefault="00872D2F"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3</w:t>
      </w:r>
      <w:r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结余分配</w:t>
      </w:r>
      <w:r w:rsidR="00790AFA"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w:t>
      </w:r>
      <w:r w:rsidR="00790AFA" w:rsidRPr="00EC7634">
        <w:rPr>
          <w:rFonts w:ascii="Times New Roman" w:eastAsia="仿宋_GB2312" w:hAnsi="Times New Roman" w:cs="Times New Roman"/>
          <w:kern w:val="0"/>
          <w:sz w:val="32"/>
          <w:szCs w:val="32"/>
        </w:rPr>
        <w:t>。</w:t>
      </w:r>
    </w:p>
    <w:p w:rsidR="00325CF0" w:rsidRPr="00EC7634" w:rsidRDefault="00872D2F"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4</w:t>
      </w:r>
      <w:r w:rsidR="00A95B56" w:rsidRPr="00EC7634">
        <w:rPr>
          <w:rFonts w:ascii="Times New Roman" w:eastAsia="仿宋_GB2312" w:hAnsi="Times New Roman" w:cs="Times New Roman"/>
          <w:kern w:val="0"/>
          <w:sz w:val="32"/>
          <w:szCs w:val="32"/>
        </w:rPr>
        <w:t>．年末结转和结余</w:t>
      </w:r>
      <w:r w:rsidR="00790AFA"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w:t>
      </w:r>
    </w:p>
    <w:p w:rsidR="00325CF0" w:rsidRPr="00EC7634" w:rsidRDefault="00A95B56" w:rsidP="00777E1D">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二、收入决算情况说明</w:t>
      </w:r>
    </w:p>
    <w:p w:rsidR="00A95B56" w:rsidRPr="00EC7634" w:rsidRDefault="00A44C9A" w:rsidP="00777E1D">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惠山区政协办公室</w:t>
      </w:r>
      <w:r w:rsidR="00A95B56" w:rsidRPr="00EC7634">
        <w:rPr>
          <w:rFonts w:ascii="Times New Roman" w:eastAsia="仿宋_GB2312" w:hAnsi="Times New Roman" w:cs="Times New Roman"/>
          <w:kern w:val="0"/>
          <w:sz w:val="32"/>
          <w:szCs w:val="32"/>
        </w:rPr>
        <w:t>本年收入合计</w:t>
      </w:r>
      <w:r w:rsidRPr="00EC7634">
        <w:rPr>
          <w:rFonts w:ascii="Times New Roman" w:eastAsia="仿宋_GB2312" w:hAnsi="Times New Roman" w:cs="Times New Roman"/>
          <w:kern w:val="0"/>
          <w:sz w:val="32"/>
          <w:szCs w:val="32"/>
        </w:rPr>
        <w:t>1449.75</w:t>
      </w:r>
      <w:r w:rsidR="00A95B56" w:rsidRPr="00EC7634">
        <w:rPr>
          <w:rFonts w:ascii="Times New Roman" w:eastAsia="仿宋_GB2312" w:hAnsi="Times New Roman" w:cs="Times New Roman"/>
          <w:kern w:val="0"/>
          <w:sz w:val="32"/>
          <w:szCs w:val="32"/>
        </w:rPr>
        <w:t>万元，其中：财政拨款收入</w:t>
      </w:r>
      <w:r w:rsidRPr="00EC7634">
        <w:rPr>
          <w:rFonts w:ascii="Times New Roman" w:eastAsia="仿宋_GB2312" w:hAnsi="Times New Roman" w:cs="Times New Roman"/>
          <w:kern w:val="0"/>
          <w:sz w:val="32"/>
          <w:szCs w:val="32"/>
        </w:rPr>
        <w:t>1449.75</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100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；上级补助收入</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；事业收入</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；经营收入</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；附属单位上缴收入</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；其他收入</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w:t>
      </w:r>
    </w:p>
    <w:p w:rsidR="005A6C95" w:rsidRPr="00EC7634" w:rsidRDefault="005A6C95" w:rsidP="000A645C">
      <w:pPr>
        <w:autoSpaceDE w:val="0"/>
        <w:autoSpaceDN w:val="0"/>
        <w:snapToGrid w:val="0"/>
        <w:spacing w:line="550" w:lineRule="exact"/>
        <w:jc w:val="center"/>
        <w:rPr>
          <w:rFonts w:ascii="Times New Roman" w:eastAsia="仿宋_GB2312" w:hAnsi="Times New Roman" w:cs="Times New Roman"/>
          <w:kern w:val="0"/>
          <w:sz w:val="32"/>
          <w:szCs w:val="32"/>
        </w:rPr>
      </w:pPr>
      <w:r w:rsidRPr="00EC7634">
        <w:rPr>
          <w:rFonts w:ascii="Times New Roman" w:eastAsia="仿宋_GB2312" w:hAnsi="Times New Roman" w:cs="Times New Roman"/>
          <w:noProof/>
          <w:kern w:val="0"/>
          <w:sz w:val="32"/>
          <w:szCs w:val="32"/>
        </w:rPr>
        <w:drawing>
          <wp:anchor distT="0" distB="0" distL="114300" distR="114300" simplePos="0" relativeHeight="251658240" behindDoc="0" locked="0" layoutInCell="1" allowOverlap="1">
            <wp:simplePos x="0" y="0"/>
            <wp:positionH relativeFrom="column">
              <wp:posOffset>395605</wp:posOffset>
            </wp:positionH>
            <wp:positionV relativeFrom="paragraph">
              <wp:posOffset>187960</wp:posOffset>
            </wp:positionV>
            <wp:extent cx="5143500" cy="2733675"/>
            <wp:effectExtent l="0" t="0" r="0" b="0"/>
            <wp:wrapSquare wrapText="bothSides"/>
            <wp:docPr id="4"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A6C95" w:rsidRPr="00EC7634" w:rsidRDefault="005A6C95" w:rsidP="000A645C">
      <w:pPr>
        <w:autoSpaceDE w:val="0"/>
        <w:autoSpaceDN w:val="0"/>
        <w:snapToGrid w:val="0"/>
        <w:spacing w:line="550" w:lineRule="exact"/>
        <w:jc w:val="center"/>
        <w:rPr>
          <w:rFonts w:ascii="Times New Roman" w:eastAsia="仿宋_GB2312" w:hAnsi="Times New Roman" w:cs="Times New Roman"/>
          <w:kern w:val="0"/>
          <w:sz w:val="32"/>
          <w:szCs w:val="32"/>
        </w:rPr>
      </w:pPr>
    </w:p>
    <w:p w:rsidR="005A6C95" w:rsidRPr="00EC7634" w:rsidRDefault="005A6C95" w:rsidP="000A645C">
      <w:pPr>
        <w:autoSpaceDE w:val="0"/>
        <w:autoSpaceDN w:val="0"/>
        <w:snapToGrid w:val="0"/>
        <w:spacing w:line="550" w:lineRule="exact"/>
        <w:jc w:val="center"/>
        <w:rPr>
          <w:rFonts w:ascii="Times New Roman" w:eastAsia="仿宋_GB2312" w:hAnsi="Times New Roman" w:cs="Times New Roman"/>
          <w:kern w:val="0"/>
          <w:sz w:val="32"/>
          <w:szCs w:val="32"/>
        </w:rPr>
      </w:pPr>
    </w:p>
    <w:p w:rsidR="005A6C95" w:rsidRPr="00EC7634" w:rsidRDefault="005A6C95" w:rsidP="000A645C">
      <w:pPr>
        <w:autoSpaceDE w:val="0"/>
        <w:autoSpaceDN w:val="0"/>
        <w:snapToGrid w:val="0"/>
        <w:spacing w:line="550" w:lineRule="exact"/>
        <w:jc w:val="center"/>
        <w:rPr>
          <w:rFonts w:ascii="Times New Roman" w:eastAsia="仿宋_GB2312" w:hAnsi="Times New Roman" w:cs="Times New Roman"/>
          <w:kern w:val="0"/>
          <w:sz w:val="32"/>
          <w:szCs w:val="32"/>
        </w:rPr>
      </w:pPr>
    </w:p>
    <w:p w:rsidR="005A6C95" w:rsidRPr="00EC7634" w:rsidRDefault="005A6C95" w:rsidP="000A645C">
      <w:pPr>
        <w:autoSpaceDE w:val="0"/>
        <w:autoSpaceDN w:val="0"/>
        <w:snapToGrid w:val="0"/>
        <w:spacing w:line="550" w:lineRule="exact"/>
        <w:jc w:val="center"/>
        <w:rPr>
          <w:rFonts w:ascii="Times New Roman" w:eastAsia="仿宋_GB2312" w:hAnsi="Times New Roman" w:cs="Times New Roman"/>
          <w:kern w:val="0"/>
          <w:sz w:val="32"/>
          <w:szCs w:val="32"/>
        </w:rPr>
      </w:pPr>
    </w:p>
    <w:p w:rsidR="005A6C95" w:rsidRPr="00EC7634" w:rsidRDefault="005A6C95" w:rsidP="000A645C">
      <w:pPr>
        <w:autoSpaceDE w:val="0"/>
        <w:autoSpaceDN w:val="0"/>
        <w:snapToGrid w:val="0"/>
        <w:spacing w:line="550" w:lineRule="exact"/>
        <w:jc w:val="center"/>
        <w:rPr>
          <w:rFonts w:ascii="Times New Roman" w:eastAsia="仿宋_GB2312" w:hAnsi="Times New Roman" w:cs="Times New Roman"/>
          <w:kern w:val="0"/>
          <w:sz w:val="32"/>
          <w:szCs w:val="32"/>
        </w:rPr>
      </w:pPr>
    </w:p>
    <w:p w:rsidR="005A6C95" w:rsidRPr="00EC7634" w:rsidRDefault="005A6C95" w:rsidP="000A645C">
      <w:pPr>
        <w:autoSpaceDE w:val="0"/>
        <w:autoSpaceDN w:val="0"/>
        <w:snapToGrid w:val="0"/>
        <w:spacing w:line="550" w:lineRule="exact"/>
        <w:jc w:val="center"/>
        <w:rPr>
          <w:rFonts w:ascii="Times New Roman" w:eastAsia="仿宋_GB2312" w:hAnsi="Times New Roman" w:cs="Times New Roman"/>
          <w:kern w:val="0"/>
          <w:sz w:val="32"/>
          <w:szCs w:val="32"/>
        </w:rPr>
      </w:pPr>
    </w:p>
    <w:p w:rsidR="005A6C95" w:rsidRPr="00EC7634" w:rsidRDefault="005A6C95" w:rsidP="000A645C">
      <w:pPr>
        <w:autoSpaceDE w:val="0"/>
        <w:autoSpaceDN w:val="0"/>
        <w:snapToGrid w:val="0"/>
        <w:spacing w:line="550" w:lineRule="exact"/>
        <w:jc w:val="center"/>
        <w:rPr>
          <w:rFonts w:ascii="Times New Roman" w:eastAsia="仿宋_GB2312" w:hAnsi="Times New Roman" w:cs="Times New Roman"/>
          <w:kern w:val="0"/>
          <w:sz w:val="32"/>
          <w:szCs w:val="32"/>
        </w:rPr>
      </w:pPr>
    </w:p>
    <w:p w:rsidR="005A6C95" w:rsidRPr="00EC7634" w:rsidRDefault="005A6C95" w:rsidP="005A6C95">
      <w:pPr>
        <w:autoSpaceDE w:val="0"/>
        <w:autoSpaceDN w:val="0"/>
        <w:snapToGrid w:val="0"/>
        <w:spacing w:line="550" w:lineRule="exact"/>
        <w:rPr>
          <w:rFonts w:ascii="Times New Roman" w:eastAsia="仿宋_GB2312" w:hAnsi="Times New Roman" w:cs="Times New Roman"/>
          <w:kern w:val="0"/>
          <w:sz w:val="32"/>
          <w:szCs w:val="32"/>
        </w:rPr>
      </w:pPr>
    </w:p>
    <w:p w:rsidR="005A6C95" w:rsidRPr="00EC7634" w:rsidRDefault="005A6C95" w:rsidP="005A6C95">
      <w:pPr>
        <w:autoSpaceDE w:val="0"/>
        <w:autoSpaceDN w:val="0"/>
        <w:spacing w:line="240" w:lineRule="exact"/>
        <w:jc w:val="center"/>
        <w:rPr>
          <w:rFonts w:ascii="Times New Roman" w:eastAsia="仿宋_GB2312" w:hAnsi="Times New Roman" w:cs="Times New Roman"/>
          <w:kern w:val="0"/>
          <w:sz w:val="32"/>
          <w:szCs w:val="32"/>
        </w:rPr>
      </w:pPr>
    </w:p>
    <w:p w:rsidR="005A6C95" w:rsidRPr="00EC7634" w:rsidRDefault="00A95B56" w:rsidP="005A6C95">
      <w:pPr>
        <w:autoSpaceDE w:val="0"/>
        <w:autoSpaceDN w:val="0"/>
        <w:snapToGrid w:val="0"/>
        <w:spacing w:line="550" w:lineRule="exact"/>
        <w:jc w:val="center"/>
        <w:rPr>
          <w:rFonts w:ascii="Times New Roman" w:eastAsia="仿宋_GB2312" w:hAnsi="Times New Roman" w:cs="Times New Roman"/>
          <w:i/>
          <w:kern w:val="0"/>
          <w:sz w:val="32"/>
          <w:szCs w:val="32"/>
        </w:rPr>
      </w:pPr>
      <w:r w:rsidRPr="00EC7634">
        <w:rPr>
          <w:rFonts w:ascii="Times New Roman" w:eastAsia="仿宋_GB2312" w:hAnsi="Times New Roman" w:cs="Times New Roman"/>
          <w:kern w:val="0"/>
          <w:sz w:val="32"/>
          <w:szCs w:val="32"/>
        </w:rPr>
        <w:t>图</w:t>
      </w:r>
      <w:r w:rsidRPr="00EC7634">
        <w:rPr>
          <w:rFonts w:ascii="Times New Roman" w:eastAsia="仿宋_GB2312" w:hAnsi="Times New Roman" w:cs="Times New Roman"/>
          <w:kern w:val="0"/>
          <w:sz w:val="32"/>
          <w:szCs w:val="32"/>
        </w:rPr>
        <w:t>1</w:t>
      </w:r>
      <w:r w:rsidRPr="00EC7634">
        <w:rPr>
          <w:rFonts w:ascii="Times New Roman" w:eastAsia="仿宋_GB2312" w:hAnsi="Times New Roman" w:cs="Times New Roman"/>
          <w:kern w:val="0"/>
          <w:sz w:val="32"/>
          <w:szCs w:val="32"/>
        </w:rPr>
        <w:t>：收入决算图</w:t>
      </w:r>
    </w:p>
    <w:p w:rsidR="00325CF0" w:rsidRPr="00EC7634" w:rsidRDefault="00A95B56" w:rsidP="00DE7FB1">
      <w:pPr>
        <w:autoSpaceDE w:val="0"/>
        <w:autoSpaceDN w:val="0"/>
        <w:spacing w:beforeLines="50"/>
        <w:ind w:firstLineChars="200" w:firstLine="640"/>
        <w:jc w:val="left"/>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三、支出决算情况说明</w:t>
      </w:r>
    </w:p>
    <w:p w:rsidR="0075126C" w:rsidRPr="00EC7634" w:rsidRDefault="0075126C" w:rsidP="005A6C95">
      <w:pPr>
        <w:autoSpaceDE w:val="0"/>
        <w:autoSpaceDN w:val="0"/>
        <w:ind w:firstLineChars="200" w:firstLine="640"/>
        <w:jc w:val="left"/>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惠山区政协办公室</w:t>
      </w:r>
      <w:r w:rsidR="00A95B56" w:rsidRPr="00EC7634">
        <w:rPr>
          <w:rFonts w:ascii="Times New Roman" w:eastAsia="仿宋_GB2312" w:hAnsi="Times New Roman" w:cs="Times New Roman"/>
          <w:kern w:val="0"/>
          <w:sz w:val="32"/>
          <w:szCs w:val="32"/>
        </w:rPr>
        <w:t>本年支出合计</w:t>
      </w:r>
      <w:r w:rsidRPr="00EC7634">
        <w:rPr>
          <w:rFonts w:ascii="Times New Roman" w:eastAsia="仿宋_GB2312" w:hAnsi="Times New Roman" w:cs="Times New Roman"/>
          <w:kern w:val="0"/>
          <w:sz w:val="32"/>
          <w:szCs w:val="32"/>
        </w:rPr>
        <w:t>1449.75</w:t>
      </w:r>
      <w:r w:rsidR="00A95B56" w:rsidRPr="00EC7634">
        <w:rPr>
          <w:rFonts w:ascii="Times New Roman" w:eastAsia="仿宋_GB2312" w:hAnsi="Times New Roman" w:cs="Times New Roman"/>
          <w:kern w:val="0"/>
          <w:sz w:val="32"/>
          <w:szCs w:val="32"/>
        </w:rPr>
        <w:t>万元，其中：基本支</w:t>
      </w:r>
      <w:r w:rsidR="00A95B56" w:rsidRPr="00EC7634">
        <w:rPr>
          <w:rFonts w:ascii="Times New Roman" w:eastAsia="仿宋_GB2312" w:hAnsi="Times New Roman" w:cs="Times New Roman"/>
          <w:kern w:val="0"/>
          <w:sz w:val="32"/>
          <w:szCs w:val="32"/>
        </w:rPr>
        <w:lastRenderedPageBreak/>
        <w:t>出</w:t>
      </w:r>
      <w:r w:rsidRPr="00EC7634">
        <w:rPr>
          <w:rFonts w:ascii="Times New Roman" w:eastAsia="仿宋_GB2312" w:hAnsi="Times New Roman" w:cs="Times New Roman"/>
          <w:kern w:val="0"/>
          <w:sz w:val="32"/>
          <w:szCs w:val="32"/>
        </w:rPr>
        <w:t>1273.24</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87.82</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；项目支出</w:t>
      </w:r>
      <w:r w:rsidRPr="00EC7634">
        <w:rPr>
          <w:rFonts w:ascii="Times New Roman" w:eastAsia="仿宋_GB2312" w:hAnsi="Times New Roman" w:cs="Times New Roman"/>
          <w:kern w:val="0"/>
          <w:sz w:val="32"/>
          <w:szCs w:val="32"/>
        </w:rPr>
        <w:t>176.51</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12.18</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；经营支出</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0</w:t>
      </w:r>
      <w:r w:rsidR="000A645C"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对附属单位补助支出</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万元，占</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w:t>
      </w:r>
    </w:p>
    <w:p w:rsidR="0042219B" w:rsidRPr="00EC7634" w:rsidRDefault="000B797B" w:rsidP="0042219B">
      <w:pPr>
        <w:overflowPunct w:val="0"/>
        <w:autoSpaceDE w:val="0"/>
        <w:autoSpaceDN w:val="0"/>
        <w:spacing w:line="240" w:lineRule="exact"/>
        <w:jc w:val="center"/>
        <w:rPr>
          <w:rFonts w:ascii="Times New Roman" w:eastAsia="仿宋_GB2312" w:hAnsi="Times New Roman" w:cs="Times New Roman"/>
          <w:kern w:val="0"/>
          <w:sz w:val="32"/>
          <w:szCs w:val="32"/>
        </w:rPr>
      </w:pPr>
      <w:r w:rsidRPr="00EC7634">
        <w:rPr>
          <w:rFonts w:ascii="Times New Roman" w:eastAsia="仿宋_GB2312" w:hAnsi="Times New Roman" w:cs="Times New Roman"/>
          <w:noProof/>
          <w:kern w:val="0"/>
          <w:sz w:val="32"/>
          <w:szCs w:val="32"/>
        </w:rPr>
        <w:drawing>
          <wp:anchor distT="0" distB="0" distL="114300" distR="114300" simplePos="0" relativeHeight="251660288" behindDoc="0" locked="0" layoutInCell="1" allowOverlap="1">
            <wp:simplePos x="0" y="0"/>
            <wp:positionH relativeFrom="column">
              <wp:posOffset>205105</wp:posOffset>
            </wp:positionH>
            <wp:positionV relativeFrom="paragraph">
              <wp:posOffset>287020</wp:posOffset>
            </wp:positionV>
            <wp:extent cx="5334000" cy="2486025"/>
            <wp:effectExtent l="0" t="0" r="0" b="0"/>
            <wp:wrapSquare wrapText="bothSides"/>
            <wp:docPr id="2"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2219B" w:rsidRPr="00EC7634" w:rsidRDefault="0042219B" w:rsidP="0042219B">
      <w:pPr>
        <w:autoSpaceDE w:val="0"/>
        <w:autoSpaceDN w:val="0"/>
        <w:spacing w:line="200" w:lineRule="exact"/>
        <w:jc w:val="center"/>
        <w:rPr>
          <w:rFonts w:ascii="Times New Roman" w:eastAsia="仿宋_GB2312" w:hAnsi="Times New Roman" w:cs="Times New Roman"/>
          <w:kern w:val="0"/>
          <w:sz w:val="32"/>
          <w:szCs w:val="32"/>
        </w:rPr>
      </w:pPr>
    </w:p>
    <w:p w:rsidR="0042219B" w:rsidRPr="00EC7634" w:rsidRDefault="0042219B" w:rsidP="0042219B">
      <w:pPr>
        <w:autoSpaceDE w:val="0"/>
        <w:autoSpaceDN w:val="0"/>
        <w:spacing w:line="200" w:lineRule="exact"/>
        <w:jc w:val="center"/>
        <w:rPr>
          <w:rFonts w:ascii="Times New Roman" w:eastAsia="仿宋_GB2312" w:hAnsi="Times New Roman" w:cs="Times New Roman"/>
          <w:kern w:val="0"/>
          <w:sz w:val="32"/>
          <w:szCs w:val="32"/>
        </w:rPr>
      </w:pPr>
    </w:p>
    <w:p w:rsidR="000A645C" w:rsidRPr="00EC7634" w:rsidRDefault="0075126C" w:rsidP="0097472F">
      <w:pPr>
        <w:autoSpaceDE w:val="0"/>
        <w:autoSpaceDN w:val="0"/>
        <w:jc w:val="center"/>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图</w:t>
      </w:r>
      <w:r w:rsidRPr="00EC7634">
        <w:rPr>
          <w:rFonts w:ascii="Times New Roman" w:eastAsia="仿宋_GB2312" w:hAnsi="Times New Roman" w:cs="Times New Roman"/>
          <w:kern w:val="0"/>
          <w:sz w:val="32"/>
          <w:szCs w:val="32"/>
        </w:rPr>
        <w:t>2</w:t>
      </w:r>
      <w:r w:rsidRPr="00EC7634">
        <w:rPr>
          <w:rFonts w:ascii="Times New Roman" w:eastAsia="仿宋_GB2312" w:hAnsi="Times New Roman" w:cs="Times New Roman"/>
          <w:kern w:val="0"/>
          <w:sz w:val="32"/>
          <w:szCs w:val="32"/>
        </w:rPr>
        <w:t>：支出决算图</w:t>
      </w:r>
    </w:p>
    <w:p w:rsidR="0075126C" w:rsidRPr="00EC7634" w:rsidRDefault="00A95B56" w:rsidP="00DE7FB1">
      <w:pPr>
        <w:overflowPunct w:val="0"/>
        <w:autoSpaceDE w:val="0"/>
        <w:autoSpaceDN w:val="0"/>
        <w:spacing w:beforeLines="5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四、财政拨款收入支出决算总体情况说明</w:t>
      </w:r>
    </w:p>
    <w:p w:rsidR="00325CF0" w:rsidRPr="00EC7634" w:rsidRDefault="00A11DBF"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年度财政拨款收、支总决算</w:t>
      </w:r>
      <w:r w:rsidRPr="00EC7634">
        <w:rPr>
          <w:rFonts w:ascii="Times New Roman" w:eastAsia="仿宋_GB2312" w:hAnsi="Times New Roman" w:cs="Times New Roman"/>
          <w:kern w:val="0"/>
          <w:sz w:val="32"/>
          <w:szCs w:val="32"/>
        </w:rPr>
        <w:t>1449.75</w:t>
      </w:r>
      <w:r w:rsidR="00A95B56" w:rsidRPr="00EC7634">
        <w:rPr>
          <w:rFonts w:ascii="Times New Roman" w:eastAsia="仿宋_GB2312" w:hAnsi="Times New Roman" w:cs="Times New Roman"/>
          <w:kern w:val="0"/>
          <w:sz w:val="32"/>
          <w:szCs w:val="32"/>
        </w:rPr>
        <w:t>万元。与上年相比，财政拨款收、支总计各增加</w:t>
      </w:r>
      <w:r w:rsidR="00B171A0" w:rsidRPr="00EC7634">
        <w:rPr>
          <w:rFonts w:ascii="Times New Roman" w:eastAsia="仿宋_GB2312" w:hAnsi="Times New Roman" w:cs="Times New Roman"/>
          <w:kern w:val="0"/>
          <w:sz w:val="32"/>
          <w:szCs w:val="32"/>
        </w:rPr>
        <w:t>120.90</w:t>
      </w:r>
      <w:r w:rsidR="00A95B56" w:rsidRPr="00EC7634">
        <w:rPr>
          <w:rFonts w:ascii="Times New Roman" w:eastAsia="仿宋_GB2312" w:hAnsi="Times New Roman" w:cs="Times New Roman"/>
          <w:kern w:val="0"/>
          <w:sz w:val="32"/>
          <w:szCs w:val="32"/>
        </w:rPr>
        <w:t>万元，增长</w:t>
      </w:r>
      <w:r w:rsidR="00B171A0" w:rsidRPr="00EC7634">
        <w:rPr>
          <w:rFonts w:ascii="Times New Roman" w:eastAsia="仿宋_GB2312" w:hAnsi="Times New Roman" w:cs="Times New Roman"/>
          <w:kern w:val="0"/>
          <w:sz w:val="32"/>
          <w:szCs w:val="32"/>
        </w:rPr>
        <w:t>9.10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。主要原因是</w:t>
      </w:r>
      <w:r w:rsidR="00B171A0" w:rsidRPr="00EC7634">
        <w:rPr>
          <w:rFonts w:ascii="Times New Roman" w:eastAsia="仿宋_GB2312" w:hAnsi="Times New Roman" w:cs="Times New Roman"/>
          <w:kern w:val="0"/>
          <w:sz w:val="32"/>
          <w:szCs w:val="32"/>
        </w:rPr>
        <w:t>机关人员工资福利支出、培训费等有所增加。</w:t>
      </w:r>
    </w:p>
    <w:p w:rsidR="00325CF0"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五、财政拨款支出决算情况说明</w:t>
      </w:r>
    </w:p>
    <w:p w:rsidR="00325CF0" w:rsidRPr="00EC7634" w:rsidRDefault="00A95B56"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B171A0"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Pr="00EC7634">
        <w:rPr>
          <w:rFonts w:ascii="Times New Roman" w:eastAsia="仿宋_GB2312" w:hAnsi="Times New Roman" w:cs="Times New Roman"/>
          <w:kern w:val="0"/>
          <w:sz w:val="32"/>
          <w:szCs w:val="32"/>
        </w:rPr>
        <w:t>年财政拨款支出</w:t>
      </w:r>
      <w:r w:rsidR="00B171A0" w:rsidRPr="00EC7634">
        <w:rPr>
          <w:rFonts w:ascii="Times New Roman" w:eastAsia="仿宋_GB2312" w:hAnsi="Times New Roman" w:cs="Times New Roman"/>
          <w:kern w:val="0"/>
          <w:sz w:val="32"/>
          <w:szCs w:val="32"/>
        </w:rPr>
        <w:t>1449.75</w:t>
      </w:r>
      <w:r w:rsidRPr="00EC7634">
        <w:rPr>
          <w:rFonts w:ascii="Times New Roman" w:eastAsia="仿宋_GB2312" w:hAnsi="Times New Roman" w:cs="Times New Roman"/>
          <w:kern w:val="0"/>
          <w:sz w:val="32"/>
          <w:szCs w:val="32"/>
        </w:rPr>
        <w:t>万元，占本年支出合计的</w:t>
      </w:r>
      <w:r w:rsidR="00B171A0" w:rsidRPr="00EC7634">
        <w:rPr>
          <w:rFonts w:ascii="Times New Roman" w:eastAsia="仿宋_GB2312" w:hAnsi="Times New Roman" w:cs="Times New Roman"/>
          <w:kern w:val="0"/>
          <w:sz w:val="32"/>
          <w:szCs w:val="32"/>
        </w:rPr>
        <w:t>100</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w:t>
      </w:r>
      <w:r w:rsidR="002E77FD" w:rsidRPr="00EC7634">
        <w:rPr>
          <w:rFonts w:ascii="Times New Roman" w:eastAsia="仿宋_GB2312" w:hAnsi="Times New Roman" w:cs="Times New Roman"/>
          <w:kern w:val="0"/>
          <w:sz w:val="32"/>
          <w:szCs w:val="32"/>
        </w:rPr>
        <w:t>与上年相比，财政拨款支出增加</w:t>
      </w:r>
      <w:r w:rsidR="002E77FD" w:rsidRPr="00EC7634">
        <w:rPr>
          <w:rFonts w:ascii="Times New Roman" w:eastAsia="仿宋_GB2312" w:hAnsi="Times New Roman" w:cs="Times New Roman"/>
          <w:kern w:val="0"/>
          <w:sz w:val="32"/>
          <w:szCs w:val="32"/>
        </w:rPr>
        <w:t>120.90</w:t>
      </w:r>
      <w:r w:rsidR="002E77FD" w:rsidRPr="00EC7634">
        <w:rPr>
          <w:rFonts w:ascii="Times New Roman" w:eastAsia="仿宋_GB2312" w:hAnsi="Times New Roman" w:cs="Times New Roman"/>
          <w:kern w:val="0"/>
          <w:sz w:val="32"/>
          <w:szCs w:val="32"/>
        </w:rPr>
        <w:t>万元，增长</w:t>
      </w:r>
      <w:r w:rsidR="002E77FD" w:rsidRPr="00EC7634">
        <w:rPr>
          <w:rFonts w:ascii="Times New Roman" w:eastAsia="仿宋_GB2312" w:hAnsi="Times New Roman" w:cs="Times New Roman"/>
          <w:kern w:val="0"/>
          <w:sz w:val="32"/>
          <w:szCs w:val="32"/>
        </w:rPr>
        <w:t>9.10%</w:t>
      </w:r>
      <w:r w:rsidR="002E77FD" w:rsidRPr="00EC7634">
        <w:rPr>
          <w:rFonts w:ascii="Times New Roman" w:eastAsia="仿宋_GB2312" w:hAnsi="Times New Roman" w:cs="Times New Roman"/>
          <w:kern w:val="0"/>
          <w:sz w:val="32"/>
          <w:szCs w:val="32"/>
        </w:rPr>
        <w:t>。主要原因是机关人员工资福利支出、培训费等有</w:t>
      </w:r>
      <w:r w:rsidR="002E77FD" w:rsidRPr="00EC7634">
        <w:rPr>
          <w:rFonts w:ascii="Times New Roman" w:eastAsia="仿宋_GB2312" w:hAnsi="Times New Roman" w:cs="Times New Roman"/>
          <w:kern w:val="0"/>
          <w:sz w:val="32"/>
          <w:szCs w:val="32"/>
        </w:rPr>
        <w:lastRenderedPageBreak/>
        <w:t>所增加。</w:t>
      </w:r>
      <w:r w:rsidR="00B171A0"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Pr="00EC7634">
        <w:rPr>
          <w:rFonts w:ascii="Times New Roman" w:eastAsia="仿宋_GB2312" w:hAnsi="Times New Roman" w:cs="Times New Roman"/>
          <w:kern w:val="0"/>
          <w:sz w:val="32"/>
          <w:szCs w:val="32"/>
        </w:rPr>
        <w:t>年度财政拨款支出年初预算为</w:t>
      </w:r>
      <w:r w:rsidR="00B171A0" w:rsidRPr="00EC7634">
        <w:rPr>
          <w:rFonts w:ascii="Times New Roman" w:eastAsia="仿宋_GB2312" w:hAnsi="Times New Roman" w:cs="Times New Roman"/>
          <w:kern w:val="0"/>
          <w:sz w:val="32"/>
          <w:szCs w:val="32"/>
        </w:rPr>
        <w:t>1403.18</w:t>
      </w:r>
      <w:r w:rsidRPr="00EC7634">
        <w:rPr>
          <w:rFonts w:ascii="Times New Roman" w:eastAsia="仿宋_GB2312" w:hAnsi="Times New Roman" w:cs="Times New Roman"/>
          <w:kern w:val="0"/>
          <w:sz w:val="32"/>
          <w:szCs w:val="32"/>
        </w:rPr>
        <w:t>万元，支出决算为</w:t>
      </w:r>
      <w:r w:rsidR="00B171A0" w:rsidRPr="00EC7634">
        <w:rPr>
          <w:rFonts w:ascii="Times New Roman" w:eastAsia="仿宋_GB2312" w:hAnsi="Times New Roman" w:cs="Times New Roman"/>
          <w:kern w:val="0"/>
          <w:sz w:val="32"/>
          <w:szCs w:val="32"/>
        </w:rPr>
        <w:t>1449.75</w:t>
      </w:r>
      <w:r w:rsidRPr="00EC7634">
        <w:rPr>
          <w:rFonts w:ascii="Times New Roman" w:eastAsia="仿宋_GB2312" w:hAnsi="Times New Roman" w:cs="Times New Roman"/>
          <w:kern w:val="0"/>
          <w:sz w:val="32"/>
          <w:szCs w:val="32"/>
        </w:rPr>
        <w:t>万元，完成年初预算的</w:t>
      </w:r>
      <w:r w:rsidR="00B171A0" w:rsidRPr="00EC7634">
        <w:rPr>
          <w:rFonts w:ascii="Times New Roman" w:eastAsia="仿宋_GB2312" w:hAnsi="Times New Roman" w:cs="Times New Roman"/>
          <w:kern w:val="0"/>
          <w:sz w:val="32"/>
          <w:szCs w:val="32"/>
        </w:rPr>
        <w:t>103.32</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w:t>
      </w:r>
      <w:r w:rsidR="002E77FD" w:rsidRPr="00EC7634">
        <w:rPr>
          <w:rFonts w:ascii="Times New Roman" w:eastAsia="仿宋_GB2312" w:hAnsi="Times New Roman" w:cs="Times New Roman"/>
          <w:kern w:val="0"/>
          <w:sz w:val="32"/>
          <w:szCs w:val="32"/>
        </w:rPr>
        <w:t>决算数大于年初预算的主要原因是政协行政运行有所增加。</w:t>
      </w:r>
      <w:r w:rsidRPr="00EC7634">
        <w:rPr>
          <w:rFonts w:ascii="Times New Roman" w:eastAsia="仿宋_GB2312" w:hAnsi="Times New Roman" w:cs="Times New Roman"/>
          <w:kern w:val="0"/>
          <w:sz w:val="32"/>
          <w:szCs w:val="32"/>
        </w:rPr>
        <w:t>其中：</w:t>
      </w:r>
      <w:r w:rsidRPr="00EC7634">
        <w:rPr>
          <w:rFonts w:ascii="Times New Roman" w:eastAsia="仿宋_GB2312" w:hAnsi="Times New Roman" w:cs="Times New Roman"/>
          <w:kern w:val="0"/>
          <w:sz w:val="32"/>
          <w:szCs w:val="32"/>
        </w:rPr>
        <w:t xml:space="preserve"> </w:t>
      </w:r>
    </w:p>
    <w:p w:rsidR="00325CF0" w:rsidRPr="00EC7634" w:rsidRDefault="00A95B56" w:rsidP="00EC7634">
      <w:pPr>
        <w:overflowPunct w:val="0"/>
        <w:autoSpaceDE w:val="0"/>
        <w:autoSpaceDN w:val="0"/>
        <w:ind w:firstLineChars="200" w:firstLine="643"/>
        <w:rPr>
          <w:rFonts w:ascii="Times New Roman" w:eastAsia="楷体_GB2312" w:hAnsi="Times New Roman" w:cs="Times New Roman"/>
          <w:b/>
          <w:kern w:val="0"/>
          <w:sz w:val="32"/>
          <w:szCs w:val="32"/>
        </w:rPr>
      </w:pPr>
      <w:r w:rsidRPr="00EC7634">
        <w:rPr>
          <w:rFonts w:ascii="Times New Roman" w:eastAsia="楷体_GB2312" w:hAnsi="Times New Roman" w:cs="Times New Roman"/>
          <w:b/>
          <w:kern w:val="0"/>
          <w:sz w:val="32"/>
          <w:szCs w:val="32"/>
        </w:rPr>
        <w:t>（一）一般公共服务（类）</w:t>
      </w:r>
    </w:p>
    <w:p w:rsidR="002E77FD" w:rsidRPr="00EC7634" w:rsidRDefault="002E77FD"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1</w:t>
      </w:r>
      <w:r w:rsidRPr="00EC7634">
        <w:rPr>
          <w:rFonts w:ascii="Times New Roman" w:eastAsia="仿宋_GB2312" w:hAnsi="Times New Roman" w:cs="Times New Roman"/>
          <w:kern w:val="0"/>
          <w:sz w:val="32"/>
          <w:szCs w:val="32"/>
        </w:rPr>
        <w:t>．政协事务（款）行政运行（项）。年初预算为</w:t>
      </w:r>
      <w:r w:rsidRPr="00EC7634">
        <w:rPr>
          <w:rFonts w:ascii="Times New Roman" w:eastAsia="仿宋_GB2312" w:hAnsi="Times New Roman" w:cs="Times New Roman"/>
          <w:kern w:val="0"/>
          <w:sz w:val="32"/>
          <w:szCs w:val="32"/>
        </w:rPr>
        <w:t>1184.84</w:t>
      </w:r>
      <w:r w:rsidRPr="00EC7634">
        <w:rPr>
          <w:rFonts w:ascii="Times New Roman" w:eastAsia="仿宋_GB2312" w:hAnsi="Times New Roman" w:cs="Times New Roman"/>
          <w:kern w:val="0"/>
          <w:sz w:val="32"/>
          <w:szCs w:val="32"/>
        </w:rPr>
        <w:t>万元，支出决算为</w:t>
      </w:r>
      <w:r w:rsidR="00FA06A5" w:rsidRPr="00EC7634">
        <w:rPr>
          <w:rFonts w:ascii="Times New Roman" w:eastAsia="仿宋_GB2312" w:hAnsi="Times New Roman" w:cs="Times New Roman"/>
          <w:kern w:val="0"/>
          <w:sz w:val="32"/>
          <w:szCs w:val="32"/>
        </w:rPr>
        <w:t>1250.46</w:t>
      </w:r>
      <w:r w:rsidRPr="00EC7634">
        <w:rPr>
          <w:rFonts w:ascii="Times New Roman" w:eastAsia="仿宋_GB2312" w:hAnsi="Times New Roman" w:cs="Times New Roman"/>
          <w:kern w:val="0"/>
          <w:sz w:val="32"/>
          <w:szCs w:val="32"/>
        </w:rPr>
        <w:t>万元，完成年初预算的</w:t>
      </w:r>
      <w:r w:rsidR="00FA06A5" w:rsidRPr="00EC7634">
        <w:rPr>
          <w:rFonts w:ascii="Times New Roman" w:eastAsia="仿宋_GB2312" w:hAnsi="Times New Roman" w:cs="Times New Roman"/>
          <w:kern w:val="0"/>
          <w:sz w:val="32"/>
          <w:szCs w:val="32"/>
        </w:rPr>
        <w:t>105.54</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。决算数大于预算数的主要原因是养老制度改革调标、职工住房公积金（补贴）缴费比率调整、职级晋升，以及</w:t>
      </w:r>
      <w:r w:rsidR="00FA06A5" w:rsidRPr="00EC7634">
        <w:rPr>
          <w:rFonts w:ascii="Times New Roman" w:eastAsia="仿宋_GB2312" w:hAnsi="Times New Roman" w:cs="Times New Roman"/>
          <w:kern w:val="0"/>
          <w:sz w:val="32"/>
          <w:szCs w:val="32"/>
        </w:rPr>
        <w:t>人员变动</w:t>
      </w:r>
      <w:r w:rsidRPr="00EC7634">
        <w:rPr>
          <w:rFonts w:ascii="Times New Roman" w:eastAsia="仿宋_GB2312" w:hAnsi="Times New Roman" w:cs="Times New Roman"/>
          <w:kern w:val="0"/>
          <w:sz w:val="32"/>
          <w:szCs w:val="32"/>
        </w:rPr>
        <w:t>等。</w:t>
      </w:r>
    </w:p>
    <w:p w:rsidR="002E77FD" w:rsidRPr="00EC7634" w:rsidRDefault="002E77FD" w:rsidP="005A6C95">
      <w:pPr>
        <w:overflowPunct w:val="0"/>
        <w:ind w:firstLineChars="200" w:firstLine="640"/>
        <w:rPr>
          <w:rFonts w:ascii="Times New Roman" w:eastAsia="仿宋_GB2312" w:hAnsi="Times New Roman" w:cs="Times New Roman"/>
          <w:szCs w:val="21"/>
        </w:rPr>
      </w:pPr>
      <w:r w:rsidRPr="00EC7634">
        <w:rPr>
          <w:rFonts w:ascii="Times New Roman" w:eastAsia="仿宋_GB2312" w:hAnsi="Times New Roman" w:cs="Times New Roman"/>
          <w:kern w:val="0"/>
          <w:sz w:val="32"/>
          <w:szCs w:val="32"/>
        </w:rPr>
        <w:t>2</w:t>
      </w:r>
      <w:r w:rsidRPr="00EC7634">
        <w:rPr>
          <w:rFonts w:ascii="Times New Roman" w:eastAsia="仿宋_GB2312" w:hAnsi="Times New Roman" w:cs="Times New Roman"/>
          <w:kern w:val="0"/>
          <w:sz w:val="32"/>
          <w:szCs w:val="32"/>
        </w:rPr>
        <w:t>．政协事务（款）政协会议（项）。年初预算为</w:t>
      </w:r>
      <w:r w:rsidR="00FA06A5" w:rsidRPr="00EC7634">
        <w:rPr>
          <w:rFonts w:ascii="Times New Roman" w:eastAsia="仿宋_GB2312" w:hAnsi="Times New Roman" w:cs="Times New Roman"/>
          <w:kern w:val="0"/>
          <w:sz w:val="32"/>
          <w:szCs w:val="32"/>
        </w:rPr>
        <w:t>68.80</w:t>
      </w:r>
      <w:r w:rsidRPr="00EC7634">
        <w:rPr>
          <w:rFonts w:ascii="Times New Roman" w:eastAsia="仿宋_GB2312" w:hAnsi="Times New Roman" w:cs="Times New Roman"/>
          <w:kern w:val="0"/>
          <w:sz w:val="32"/>
          <w:szCs w:val="32"/>
        </w:rPr>
        <w:t>万元，支出决算为</w:t>
      </w:r>
      <w:r w:rsidR="00FA06A5" w:rsidRPr="00EC7634">
        <w:rPr>
          <w:rFonts w:ascii="Times New Roman" w:eastAsia="仿宋_GB2312" w:hAnsi="Times New Roman" w:cs="Times New Roman"/>
          <w:kern w:val="0"/>
          <w:sz w:val="32"/>
          <w:szCs w:val="32"/>
        </w:rPr>
        <w:t>59.65</w:t>
      </w:r>
      <w:r w:rsidRPr="00EC7634">
        <w:rPr>
          <w:rFonts w:ascii="Times New Roman" w:eastAsia="仿宋_GB2312" w:hAnsi="Times New Roman" w:cs="Times New Roman"/>
          <w:kern w:val="0"/>
          <w:sz w:val="32"/>
          <w:szCs w:val="32"/>
        </w:rPr>
        <w:t>万元，完成年初预算的</w:t>
      </w:r>
      <w:r w:rsidR="00FA06A5" w:rsidRPr="00EC7634">
        <w:rPr>
          <w:rFonts w:ascii="Times New Roman" w:eastAsia="仿宋_GB2312" w:hAnsi="Times New Roman" w:cs="Times New Roman"/>
          <w:kern w:val="0"/>
          <w:sz w:val="32"/>
          <w:szCs w:val="32"/>
        </w:rPr>
        <w:t>86.70</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。决算数小于预算数的主要原因是严控会议开支，厉行节约。</w:t>
      </w:r>
    </w:p>
    <w:p w:rsidR="002E77FD" w:rsidRPr="00EC7634" w:rsidRDefault="002E77FD"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3</w:t>
      </w:r>
      <w:r w:rsidRPr="00EC7634">
        <w:rPr>
          <w:rFonts w:ascii="Times New Roman" w:eastAsia="仿宋_GB2312" w:hAnsi="Times New Roman" w:cs="Times New Roman"/>
          <w:kern w:val="0"/>
          <w:sz w:val="32"/>
          <w:szCs w:val="32"/>
        </w:rPr>
        <w:t>．政协事务（款）委员视察（项）。年初预算为</w:t>
      </w:r>
      <w:r w:rsidR="00FA06A5" w:rsidRPr="00EC7634">
        <w:rPr>
          <w:rFonts w:ascii="Times New Roman" w:eastAsia="仿宋_GB2312" w:hAnsi="Times New Roman" w:cs="Times New Roman"/>
          <w:kern w:val="0"/>
          <w:sz w:val="32"/>
          <w:szCs w:val="32"/>
        </w:rPr>
        <w:t>14.30</w:t>
      </w:r>
      <w:r w:rsidRPr="00EC7634">
        <w:rPr>
          <w:rFonts w:ascii="Times New Roman" w:eastAsia="仿宋_GB2312" w:hAnsi="Times New Roman" w:cs="Times New Roman"/>
          <w:kern w:val="0"/>
          <w:sz w:val="32"/>
          <w:szCs w:val="32"/>
        </w:rPr>
        <w:t>万元，支出决算为</w:t>
      </w:r>
      <w:r w:rsidR="00FA06A5" w:rsidRPr="00EC7634">
        <w:rPr>
          <w:rFonts w:ascii="Times New Roman" w:eastAsia="仿宋_GB2312" w:hAnsi="Times New Roman" w:cs="Times New Roman"/>
          <w:kern w:val="0"/>
          <w:sz w:val="32"/>
          <w:szCs w:val="32"/>
        </w:rPr>
        <w:t>11.66</w:t>
      </w:r>
      <w:r w:rsidRPr="00EC7634">
        <w:rPr>
          <w:rFonts w:ascii="Times New Roman" w:eastAsia="仿宋_GB2312" w:hAnsi="Times New Roman" w:cs="Times New Roman"/>
          <w:kern w:val="0"/>
          <w:sz w:val="32"/>
          <w:szCs w:val="32"/>
        </w:rPr>
        <w:t>万元，完成年初预算的</w:t>
      </w:r>
      <w:r w:rsidR="00FA06A5" w:rsidRPr="00EC7634">
        <w:rPr>
          <w:rFonts w:ascii="Times New Roman" w:eastAsia="仿宋_GB2312" w:hAnsi="Times New Roman" w:cs="Times New Roman"/>
          <w:kern w:val="0"/>
          <w:sz w:val="32"/>
          <w:szCs w:val="32"/>
        </w:rPr>
        <w:t>81.54</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。决算数小于预算数的主要原因是节约开支。</w:t>
      </w:r>
    </w:p>
    <w:p w:rsidR="002E77FD" w:rsidRPr="00EC7634" w:rsidRDefault="002E77FD"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4</w:t>
      </w:r>
      <w:r w:rsidRPr="00EC7634">
        <w:rPr>
          <w:rFonts w:ascii="Times New Roman" w:eastAsia="仿宋_GB2312" w:hAnsi="Times New Roman" w:cs="Times New Roman"/>
          <w:kern w:val="0"/>
          <w:sz w:val="32"/>
          <w:szCs w:val="32"/>
        </w:rPr>
        <w:t>．政协事务（款）其他政协事务支出（项）。年初预算为</w:t>
      </w:r>
      <w:r w:rsidR="00FA06A5" w:rsidRPr="00EC7634">
        <w:rPr>
          <w:rFonts w:ascii="Times New Roman" w:eastAsia="仿宋_GB2312" w:hAnsi="Times New Roman" w:cs="Times New Roman"/>
          <w:kern w:val="0"/>
          <w:sz w:val="32"/>
          <w:szCs w:val="32"/>
        </w:rPr>
        <w:t>112.60</w:t>
      </w:r>
      <w:r w:rsidRPr="00EC7634">
        <w:rPr>
          <w:rFonts w:ascii="Times New Roman" w:eastAsia="仿宋_GB2312" w:hAnsi="Times New Roman" w:cs="Times New Roman"/>
          <w:kern w:val="0"/>
          <w:sz w:val="32"/>
          <w:szCs w:val="32"/>
        </w:rPr>
        <w:t>万元，支出决算为</w:t>
      </w:r>
      <w:r w:rsidR="00FA06A5" w:rsidRPr="00EC7634">
        <w:rPr>
          <w:rFonts w:ascii="Times New Roman" w:eastAsia="仿宋_GB2312" w:hAnsi="Times New Roman" w:cs="Times New Roman"/>
          <w:kern w:val="0"/>
          <w:sz w:val="32"/>
          <w:szCs w:val="32"/>
        </w:rPr>
        <w:t>105.20</w:t>
      </w:r>
      <w:r w:rsidRPr="00EC7634">
        <w:rPr>
          <w:rFonts w:ascii="Times New Roman" w:eastAsia="仿宋_GB2312" w:hAnsi="Times New Roman" w:cs="Times New Roman"/>
          <w:kern w:val="0"/>
          <w:sz w:val="32"/>
          <w:szCs w:val="32"/>
        </w:rPr>
        <w:t>万元，完成年初预算的</w:t>
      </w:r>
      <w:r w:rsidR="00FA06A5" w:rsidRPr="00EC7634">
        <w:rPr>
          <w:rFonts w:ascii="Times New Roman" w:eastAsia="仿宋_GB2312" w:hAnsi="Times New Roman" w:cs="Times New Roman"/>
          <w:kern w:val="0"/>
          <w:sz w:val="32"/>
          <w:szCs w:val="32"/>
        </w:rPr>
        <w:t>93.43</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。决算数小于预算数的主要原因是节约开支。</w:t>
      </w:r>
    </w:p>
    <w:p w:rsidR="00921866" w:rsidRPr="00EC7634" w:rsidRDefault="00921866" w:rsidP="00EC7634">
      <w:pPr>
        <w:overflowPunct w:val="0"/>
        <w:autoSpaceDE w:val="0"/>
        <w:autoSpaceDN w:val="0"/>
        <w:ind w:firstLineChars="200" w:firstLine="643"/>
        <w:rPr>
          <w:rFonts w:ascii="Times New Roman" w:eastAsia="楷体_GB2312" w:hAnsi="Times New Roman" w:cs="Times New Roman"/>
          <w:b/>
          <w:kern w:val="0"/>
          <w:sz w:val="32"/>
          <w:szCs w:val="32"/>
        </w:rPr>
      </w:pPr>
      <w:r w:rsidRPr="00EC7634">
        <w:rPr>
          <w:rFonts w:ascii="Times New Roman" w:eastAsia="楷体_GB2312" w:hAnsi="Times New Roman" w:cs="Times New Roman"/>
          <w:b/>
          <w:kern w:val="0"/>
          <w:sz w:val="32"/>
          <w:szCs w:val="32"/>
        </w:rPr>
        <w:t>（二）医疗卫生与计划生育支出（类）</w:t>
      </w:r>
    </w:p>
    <w:p w:rsidR="00921866" w:rsidRPr="00E712CB" w:rsidRDefault="00921866" w:rsidP="005A6C95">
      <w:pPr>
        <w:overflowPunct w:val="0"/>
        <w:autoSpaceDE w:val="0"/>
        <w:autoSpaceDN w:val="0"/>
        <w:ind w:firstLineChars="200" w:firstLine="640"/>
        <w:rPr>
          <w:rFonts w:ascii="Times New Roman" w:eastAsia="仿宋_GB2312" w:hAnsi="Times New Roman" w:cs="Times New Roman"/>
          <w:kern w:val="0"/>
          <w:sz w:val="32"/>
          <w:szCs w:val="32"/>
        </w:rPr>
      </w:pPr>
      <w:r w:rsidRPr="00E712CB">
        <w:rPr>
          <w:rFonts w:ascii="Times New Roman" w:eastAsia="仿宋_GB2312" w:hAnsi="Times New Roman" w:cs="Times New Roman"/>
          <w:kern w:val="0"/>
          <w:sz w:val="32"/>
          <w:szCs w:val="32"/>
        </w:rPr>
        <w:t>行政事业单位医疗（款）行政单位医疗（项）。年初预算为</w:t>
      </w:r>
      <w:r w:rsidRPr="00E712CB">
        <w:rPr>
          <w:rFonts w:ascii="Times New Roman" w:eastAsia="仿宋_GB2312" w:hAnsi="Times New Roman" w:cs="Times New Roman"/>
          <w:kern w:val="0"/>
          <w:sz w:val="32"/>
          <w:szCs w:val="32"/>
        </w:rPr>
        <w:t>22.64</w:t>
      </w:r>
      <w:r w:rsidRPr="00E712CB">
        <w:rPr>
          <w:rFonts w:ascii="Times New Roman" w:eastAsia="仿宋_GB2312" w:hAnsi="Times New Roman" w:cs="Times New Roman"/>
          <w:kern w:val="0"/>
          <w:sz w:val="32"/>
          <w:szCs w:val="32"/>
        </w:rPr>
        <w:t>万元，支出决算为</w:t>
      </w:r>
      <w:r w:rsidRPr="00E712CB">
        <w:rPr>
          <w:rFonts w:ascii="Times New Roman" w:eastAsia="仿宋_GB2312" w:hAnsi="Times New Roman" w:cs="Times New Roman"/>
          <w:kern w:val="0"/>
          <w:sz w:val="32"/>
          <w:szCs w:val="32"/>
        </w:rPr>
        <w:t>22.78</w:t>
      </w:r>
      <w:r w:rsidRPr="00E712CB">
        <w:rPr>
          <w:rFonts w:ascii="Times New Roman" w:eastAsia="仿宋_GB2312" w:hAnsi="Times New Roman" w:cs="Times New Roman"/>
          <w:kern w:val="0"/>
          <w:sz w:val="32"/>
          <w:szCs w:val="32"/>
        </w:rPr>
        <w:t>万元，完成年初预算的</w:t>
      </w:r>
      <w:r w:rsidRPr="00E712CB">
        <w:rPr>
          <w:rFonts w:ascii="Times New Roman" w:eastAsia="仿宋_GB2312" w:hAnsi="Times New Roman" w:cs="Times New Roman"/>
          <w:kern w:val="0"/>
          <w:sz w:val="32"/>
          <w:szCs w:val="32"/>
        </w:rPr>
        <w:t>100.62%</w:t>
      </w:r>
      <w:r w:rsidRPr="00E712CB">
        <w:rPr>
          <w:rFonts w:ascii="Times New Roman" w:eastAsia="仿宋_GB2312" w:hAnsi="Times New Roman" w:cs="Times New Roman"/>
          <w:kern w:val="0"/>
          <w:sz w:val="32"/>
          <w:szCs w:val="32"/>
        </w:rPr>
        <w:t>。决算数大于预算数的主要原因是人员变动及缴费基数、比例调整。</w:t>
      </w:r>
    </w:p>
    <w:p w:rsidR="00781E73"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六、财政拨款基本支出决算情况说明</w:t>
      </w:r>
    </w:p>
    <w:p w:rsidR="00781E73" w:rsidRPr="00EC7634" w:rsidRDefault="00921866"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lastRenderedPageBreak/>
        <w:t>惠山区政协办公室</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年度财政拨款基本支出</w:t>
      </w:r>
      <w:r w:rsidRPr="00EC7634">
        <w:rPr>
          <w:rFonts w:ascii="Times New Roman" w:eastAsia="仿宋_GB2312" w:hAnsi="Times New Roman" w:cs="Times New Roman"/>
          <w:kern w:val="0"/>
          <w:sz w:val="32"/>
          <w:szCs w:val="32"/>
        </w:rPr>
        <w:t>1273.24</w:t>
      </w:r>
      <w:r w:rsidR="00A95B56" w:rsidRPr="00EC7634">
        <w:rPr>
          <w:rFonts w:ascii="Times New Roman" w:eastAsia="仿宋_GB2312" w:hAnsi="Times New Roman" w:cs="Times New Roman"/>
          <w:kern w:val="0"/>
          <w:sz w:val="32"/>
          <w:szCs w:val="32"/>
        </w:rPr>
        <w:t>万元，其中：</w:t>
      </w:r>
    </w:p>
    <w:p w:rsidR="003359F0" w:rsidRPr="00EC7634" w:rsidRDefault="00A95B56" w:rsidP="00EC7634">
      <w:pPr>
        <w:overflowPunct w:val="0"/>
        <w:autoSpaceDE w:val="0"/>
        <w:autoSpaceDN w:val="0"/>
        <w:ind w:firstLineChars="200" w:firstLine="643"/>
        <w:rPr>
          <w:rFonts w:ascii="Times New Roman" w:eastAsia="仿宋_GB2312" w:hAnsi="Times New Roman" w:cs="Times New Roman"/>
          <w:kern w:val="0"/>
          <w:sz w:val="32"/>
          <w:szCs w:val="32"/>
        </w:rPr>
      </w:pPr>
      <w:r w:rsidRPr="00EC7634">
        <w:rPr>
          <w:rFonts w:ascii="Times New Roman" w:eastAsia="楷体_GB2312" w:hAnsi="Times New Roman" w:cs="Times New Roman"/>
          <w:b/>
          <w:kern w:val="0"/>
          <w:sz w:val="32"/>
          <w:szCs w:val="32"/>
        </w:rPr>
        <w:t>（一）人员经费</w:t>
      </w:r>
      <w:r w:rsidR="00921866" w:rsidRPr="00EC7634">
        <w:rPr>
          <w:rFonts w:ascii="Times New Roman" w:eastAsia="楷体_GB2312" w:hAnsi="Times New Roman" w:cs="Times New Roman"/>
          <w:b/>
          <w:kern w:val="0"/>
          <w:sz w:val="32"/>
          <w:szCs w:val="32"/>
        </w:rPr>
        <w:t>1234.78</w:t>
      </w:r>
      <w:r w:rsidRPr="00EC7634">
        <w:rPr>
          <w:rFonts w:ascii="Times New Roman" w:eastAsia="楷体_GB2312" w:hAnsi="Times New Roman" w:cs="Times New Roman"/>
          <w:b/>
          <w:kern w:val="0"/>
          <w:sz w:val="32"/>
          <w:szCs w:val="32"/>
        </w:rPr>
        <w:t>万元。</w:t>
      </w:r>
      <w:r w:rsidR="00921866" w:rsidRPr="00EC7634">
        <w:rPr>
          <w:rFonts w:ascii="Times New Roman" w:eastAsia="仿宋_GB2312" w:hAnsi="Times New Roman" w:cs="Times New Roman"/>
          <w:kern w:val="0"/>
          <w:sz w:val="32"/>
          <w:szCs w:val="32"/>
        </w:rPr>
        <w:t>主要包括：</w:t>
      </w:r>
      <w:r w:rsidR="003359F0" w:rsidRPr="00EC7634">
        <w:rPr>
          <w:rFonts w:ascii="Times New Roman" w:eastAsia="仿宋_GB2312" w:hAnsi="Times New Roman" w:cs="Times New Roman"/>
          <w:kern w:val="0"/>
          <w:sz w:val="32"/>
          <w:szCs w:val="32"/>
        </w:rPr>
        <w:t>津贴补贴、奖金、机关事业单位基本养老保险费、职业年金缴费、职工基本医疗保险缴费、其他社会保障缴费、住房公积金、其他工资福利支出、离休费、退休费、医疗费补助、其他个人和家庭的补助支出。</w:t>
      </w:r>
    </w:p>
    <w:p w:rsidR="00D5000D" w:rsidRPr="00EC7634" w:rsidRDefault="00A95B56" w:rsidP="00EC7634">
      <w:pPr>
        <w:overflowPunct w:val="0"/>
        <w:autoSpaceDE w:val="0"/>
        <w:autoSpaceDN w:val="0"/>
        <w:ind w:firstLineChars="200" w:firstLine="643"/>
        <w:rPr>
          <w:rFonts w:ascii="Times New Roman" w:eastAsia="仿宋_GB2312" w:hAnsi="Times New Roman" w:cs="Times New Roman"/>
          <w:kern w:val="0"/>
          <w:sz w:val="32"/>
          <w:szCs w:val="32"/>
        </w:rPr>
      </w:pPr>
      <w:r w:rsidRPr="00EC7634">
        <w:rPr>
          <w:rFonts w:ascii="Times New Roman" w:eastAsia="楷体_GB2312" w:hAnsi="Times New Roman" w:cs="Times New Roman"/>
          <w:b/>
          <w:kern w:val="0"/>
          <w:sz w:val="32"/>
          <w:szCs w:val="32"/>
        </w:rPr>
        <w:t>（二）公用经费</w:t>
      </w:r>
      <w:r w:rsidR="00921866" w:rsidRPr="00EC7634">
        <w:rPr>
          <w:rFonts w:ascii="Times New Roman" w:eastAsia="楷体_GB2312" w:hAnsi="Times New Roman" w:cs="Times New Roman"/>
          <w:b/>
          <w:kern w:val="0"/>
          <w:sz w:val="32"/>
          <w:szCs w:val="32"/>
        </w:rPr>
        <w:t>38.46</w:t>
      </w:r>
      <w:r w:rsidRPr="00EC7634">
        <w:rPr>
          <w:rFonts w:ascii="Times New Roman" w:eastAsia="楷体_GB2312" w:hAnsi="Times New Roman" w:cs="Times New Roman"/>
          <w:b/>
          <w:kern w:val="0"/>
          <w:sz w:val="32"/>
          <w:szCs w:val="32"/>
        </w:rPr>
        <w:t>万元。</w:t>
      </w:r>
      <w:r w:rsidRPr="00EC7634">
        <w:rPr>
          <w:rFonts w:ascii="Times New Roman" w:eastAsia="仿宋_GB2312" w:hAnsi="Times New Roman" w:cs="Times New Roman"/>
          <w:kern w:val="0"/>
          <w:sz w:val="32"/>
          <w:szCs w:val="32"/>
        </w:rPr>
        <w:t>主要包括：</w:t>
      </w:r>
      <w:r w:rsidR="00D5000D" w:rsidRPr="00EC7634">
        <w:rPr>
          <w:rFonts w:ascii="Times New Roman" w:eastAsia="仿宋_GB2312" w:hAnsi="Times New Roman" w:cs="Times New Roman"/>
          <w:kern w:val="0"/>
          <w:sz w:val="32"/>
          <w:szCs w:val="32"/>
        </w:rPr>
        <w:t>办公费、印刷费、差旅费、培训费、公务接待费、工会经费、其他交通费用、其他商品和服务支出、办公设备购置。</w:t>
      </w:r>
    </w:p>
    <w:p w:rsidR="00781E73"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七、一般公共预算财政拨款支出决算情况说明</w:t>
      </w:r>
    </w:p>
    <w:p w:rsidR="00781E73" w:rsidRPr="00EC7634" w:rsidRDefault="00A95B56"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0C7287"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Pr="00EC7634">
        <w:rPr>
          <w:rFonts w:ascii="Times New Roman" w:eastAsia="仿宋_GB2312" w:hAnsi="Times New Roman" w:cs="Times New Roman"/>
          <w:kern w:val="0"/>
          <w:sz w:val="32"/>
          <w:szCs w:val="32"/>
        </w:rPr>
        <w:t>年一般公共预算财政拨款支出</w:t>
      </w:r>
      <w:r w:rsidR="000C7287" w:rsidRPr="00EC7634">
        <w:rPr>
          <w:rFonts w:ascii="Times New Roman" w:eastAsia="仿宋_GB2312" w:hAnsi="Times New Roman" w:cs="Times New Roman"/>
          <w:kern w:val="0"/>
          <w:sz w:val="32"/>
          <w:szCs w:val="32"/>
        </w:rPr>
        <w:t>1449.75</w:t>
      </w:r>
      <w:r w:rsidRPr="00EC7634">
        <w:rPr>
          <w:rFonts w:ascii="Times New Roman" w:eastAsia="仿宋_GB2312" w:hAnsi="Times New Roman" w:cs="Times New Roman"/>
          <w:kern w:val="0"/>
          <w:sz w:val="32"/>
          <w:szCs w:val="32"/>
        </w:rPr>
        <w:t>万元，与上年相比增加</w:t>
      </w:r>
      <w:r w:rsidR="000C7287" w:rsidRPr="00EC7634">
        <w:rPr>
          <w:rFonts w:ascii="Times New Roman" w:eastAsia="仿宋_GB2312" w:hAnsi="Times New Roman" w:cs="Times New Roman"/>
          <w:kern w:val="0"/>
          <w:sz w:val="32"/>
          <w:szCs w:val="32"/>
        </w:rPr>
        <w:t>120.90</w:t>
      </w:r>
      <w:r w:rsidRPr="00EC7634">
        <w:rPr>
          <w:rFonts w:ascii="Times New Roman" w:eastAsia="仿宋_GB2312" w:hAnsi="Times New Roman" w:cs="Times New Roman"/>
          <w:kern w:val="0"/>
          <w:sz w:val="32"/>
          <w:szCs w:val="32"/>
        </w:rPr>
        <w:t>万元，增长</w:t>
      </w:r>
      <w:r w:rsidR="000C7287" w:rsidRPr="00EC7634">
        <w:rPr>
          <w:rFonts w:ascii="Times New Roman" w:eastAsia="仿宋_GB2312" w:hAnsi="Times New Roman" w:cs="Times New Roman"/>
          <w:kern w:val="0"/>
          <w:sz w:val="32"/>
          <w:szCs w:val="32"/>
        </w:rPr>
        <w:t>9.10</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。主要原因是</w:t>
      </w:r>
      <w:r w:rsidR="000C7287" w:rsidRPr="00EC7634">
        <w:rPr>
          <w:rFonts w:ascii="Times New Roman" w:eastAsia="仿宋_GB2312" w:hAnsi="Times New Roman" w:cs="Times New Roman"/>
          <w:kern w:val="0"/>
          <w:sz w:val="32"/>
          <w:szCs w:val="32"/>
        </w:rPr>
        <w:t>机关人员工资福利支出、培训费等有所增加</w:t>
      </w:r>
      <w:r w:rsidRPr="00EC7634">
        <w:rPr>
          <w:rFonts w:ascii="Times New Roman" w:eastAsia="仿宋_GB2312" w:hAnsi="Times New Roman" w:cs="Times New Roman"/>
          <w:kern w:val="0"/>
          <w:sz w:val="32"/>
          <w:szCs w:val="32"/>
        </w:rPr>
        <w:t>。</w:t>
      </w:r>
      <w:r w:rsidR="002558BA" w:rsidRPr="00EC7634">
        <w:rPr>
          <w:rFonts w:ascii="Times New Roman" w:eastAsia="仿宋_GB2312" w:hAnsi="Times New Roman" w:cs="Times New Roman"/>
          <w:kern w:val="0"/>
          <w:sz w:val="32"/>
          <w:szCs w:val="32"/>
        </w:rPr>
        <w:t>惠山区政协办公室</w:t>
      </w:r>
      <w:r w:rsidR="002558BA" w:rsidRPr="00EC7634">
        <w:rPr>
          <w:rFonts w:ascii="Times New Roman" w:eastAsia="仿宋_GB2312" w:hAnsi="Times New Roman" w:cs="Times New Roman"/>
          <w:kern w:val="0"/>
          <w:sz w:val="32"/>
          <w:szCs w:val="32"/>
        </w:rPr>
        <w:t>2019</w:t>
      </w:r>
      <w:r w:rsidR="002558BA" w:rsidRPr="00EC7634">
        <w:rPr>
          <w:rFonts w:ascii="Times New Roman" w:eastAsia="仿宋_GB2312" w:hAnsi="Times New Roman" w:cs="Times New Roman"/>
          <w:kern w:val="0"/>
          <w:sz w:val="32"/>
          <w:szCs w:val="32"/>
        </w:rPr>
        <w:t>年度一般公共预算财政拨款支出年初预算为</w:t>
      </w:r>
      <w:r w:rsidR="002558BA" w:rsidRPr="00EC7634">
        <w:rPr>
          <w:rFonts w:ascii="Times New Roman" w:eastAsia="仿宋_GB2312" w:hAnsi="Times New Roman" w:cs="Times New Roman"/>
          <w:kern w:val="0"/>
          <w:sz w:val="32"/>
          <w:szCs w:val="32"/>
        </w:rPr>
        <w:t>1403.18</w:t>
      </w:r>
      <w:r w:rsidR="002558BA" w:rsidRPr="00EC7634">
        <w:rPr>
          <w:rFonts w:ascii="Times New Roman" w:eastAsia="仿宋_GB2312" w:hAnsi="Times New Roman" w:cs="Times New Roman"/>
          <w:kern w:val="0"/>
          <w:sz w:val="32"/>
          <w:szCs w:val="32"/>
        </w:rPr>
        <w:t>万元，支出决算为</w:t>
      </w:r>
      <w:r w:rsidR="002558BA" w:rsidRPr="00EC7634">
        <w:rPr>
          <w:rFonts w:ascii="Times New Roman" w:eastAsia="仿宋_GB2312" w:hAnsi="Times New Roman" w:cs="Times New Roman"/>
          <w:kern w:val="0"/>
          <w:sz w:val="32"/>
          <w:szCs w:val="32"/>
        </w:rPr>
        <w:t>1449.75</w:t>
      </w:r>
      <w:r w:rsidR="002558BA" w:rsidRPr="00EC7634">
        <w:rPr>
          <w:rFonts w:ascii="Times New Roman" w:eastAsia="仿宋_GB2312" w:hAnsi="Times New Roman" w:cs="Times New Roman"/>
          <w:kern w:val="0"/>
          <w:sz w:val="32"/>
          <w:szCs w:val="32"/>
        </w:rPr>
        <w:t>万元，完成年初预算的</w:t>
      </w:r>
      <w:r w:rsidR="002558BA" w:rsidRPr="00EC7634">
        <w:rPr>
          <w:rFonts w:ascii="Times New Roman" w:eastAsia="仿宋_GB2312" w:hAnsi="Times New Roman" w:cs="Times New Roman"/>
          <w:kern w:val="0"/>
          <w:sz w:val="32"/>
          <w:szCs w:val="32"/>
        </w:rPr>
        <w:t>103.32%</w:t>
      </w:r>
      <w:r w:rsidR="002558BA" w:rsidRPr="00EC7634">
        <w:rPr>
          <w:rFonts w:ascii="Times New Roman" w:eastAsia="仿宋_GB2312" w:hAnsi="Times New Roman" w:cs="Times New Roman"/>
          <w:kern w:val="0"/>
          <w:sz w:val="32"/>
          <w:szCs w:val="32"/>
        </w:rPr>
        <w:t>。决算数大于年初预算的主要原因是政协行政运行有所增加。</w:t>
      </w:r>
    </w:p>
    <w:p w:rsidR="00781E73"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八、一般公共预算财政拨款基本支出决算情况说明</w:t>
      </w:r>
    </w:p>
    <w:p w:rsidR="00781E73" w:rsidRPr="00EC7634" w:rsidRDefault="00E514CB"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年度一般公共预算财政拨款基本支出</w:t>
      </w:r>
      <w:r w:rsidRPr="00EC7634">
        <w:rPr>
          <w:rFonts w:ascii="Times New Roman" w:eastAsia="仿宋_GB2312" w:hAnsi="Times New Roman" w:cs="Times New Roman"/>
          <w:kern w:val="0"/>
          <w:sz w:val="32"/>
          <w:szCs w:val="32"/>
        </w:rPr>
        <w:lastRenderedPageBreak/>
        <w:t>1273.24</w:t>
      </w:r>
      <w:r w:rsidR="00A95B56" w:rsidRPr="00EC7634">
        <w:rPr>
          <w:rFonts w:ascii="Times New Roman" w:eastAsia="仿宋_GB2312" w:hAnsi="Times New Roman" w:cs="Times New Roman"/>
          <w:kern w:val="0"/>
          <w:sz w:val="32"/>
          <w:szCs w:val="32"/>
        </w:rPr>
        <w:t>万元，其中：</w:t>
      </w:r>
    </w:p>
    <w:p w:rsidR="00E514CB" w:rsidRPr="00EC7634" w:rsidRDefault="00A95B56" w:rsidP="00EC7634">
      <w:pPr>
        <w:overflowPunct w:val="0"/>
        <w:autoSpaceDE w:val="0"/>
        <w:autoSpaceDN w:val="0"/>
        <w:ind w:firstLineChars="200" w:firstLine="643"/>
        <w:rPr>
          <w:rFonts w:ascii="Times New Roman" w:eastAsia="仿宋_GB2312" w:hAnsi="Times New Roman" w:cs="Times New Roman"/>
          <w:kern w:val="0"/>
          <w:sz w:val="32"/>
          <w:szCs w:val="32"/>
        </w:rPr>
      </w:pPr>
      <w:r w:rsidRPr="00EC7634">
        <w:rPr>
          <w:rFonts w:ascii="Times New Roman" w:eastAsia="楷体_GB2312" w:hAnsi="Times New Roman" w:cs="Times New Roman"/>
          <w:b/>
          <w:kern w:val="0"/>
          <w:sz w:val="32"/>
          <w:szCs w:val="32"/>
        </w:rPr>
        <w:t>（一）人员经费</w:t>
      </w:r>
      <w:r w:rsidR="00E514CB" w:rsidRPr="00EC7634">
        <w:rPr>
          <w:rFonts w:ascii="Times New Roman" w:eastAsia="楷体_GB2312" w:hAnsi="Times New Roman" w:cs="Times New Roman"/>
          <w:b/>
          <w:kern w:val="0"/>
          <w:sz w:val="32"/>
          <w:szCs w:val="32"/>
        </w:rPr>
        <w:t>1234.78</w:t>
      </w:r>
      <w:r w:rsidRPr="00EC7634">
        <w:rPr>
          <w:rFonts w:ascii="Times New Roman" w:eastAsia="楷体_GB2312" w:hAnsi="Times New Roman" w:cs="Times New Roman"/>
          <w:b/>
          <w:kern w:val="0"/>
          <w:sz w:val="32"/>
          <w:szCs w:val="32"/>
        </w:rPr>
        <w:t>万元。</w:t>
      </w:r>
      <w:r w:rsidRPr="00EC7634">
        <w:rPr>
          <w:rFonts w:ascii="Times New Roman" w:eastAsia="仿宋_GB2312" w:hAnsi="Times New Roman" w:cs="Times New Roman"/>
          <w:kern w:val="0"/>
          <w:sz w:val="32"/>
          <w:szCs w:val="32"/>
        </w:rPr>
        <w:t>主要包括：</w:t>
      </w:r>
      <w:r w:rsidR="00E514CB" w:rsidRPr="00EC7634">
        <w:rPr>
          <w:rFonts w:ascii="Times New Roman" w:eastAsia="仿宋_GB2312" w:hAnsi="Times New Roman" w:cs="Times New Roman"/>
          <w:kern w:val="0"/>
          <w:sz w:val="32"/>
          <w:szCs w:val="32"/>
        </w:rPr>
        <w:t>津贴补贴、奖金、机关事业单位基本养老保险费、职业年金缴费、职工基本医疗保险缴费、其他社会保障缴费、住房公积金、其他工资福利支出、离休费、退休费、医疗费补助、其他个人和家庭的补助支出。</w:t>
      </w:r>
    </w:p>
    <w:p w:rsidR="00E514CB" w:rsidRPr="00EC7634" w:rsidRDefault="00A95B56" w:rsidP="00EC7634">
      <w:pPr>
        <w:overflowPunct w:val="0"/>
        <w:autoSpaceDE w:val="0"/>
        <w:autoSpaceDN w:val="0"/>
        <w:ind w:firstLineChars="200" w:firstLine="643"/>
        <w:rPr>
          <w:rFonts w:ascii="Times New Roman" w:eastAsia="仿宋_GB2312" w:hAnsi="Times New Roman" w:cs="Times New Roman"/>
          <w:kern w:val="0"/>
          <w:sz w:val="32"/>
          <w:szCs w:val="32"/>
        </w:rPr>
      </w:pPr>
      <w:r w:rsidRPr="00EC7634">
        <w:rPr>
          <w:rFonts w:ascii="Times New Roman" w:eastAsia="楷体_GB2312" w:hAnsi="Times New Roman" w:cs="Times New Roman"/>
          <w:b/>
          <w:kern w:val="0"/>
          <w:sz w:val="32"/>
          <w:szCs w:val="32"/>
        </w:rPr>
        <w:t>（二）公用经费</w:t>
      </w:r>
      <w:r w:rsidR="00E514CB" w:rsidRPr="00EC7634">
        <w:rPr>
          <w:rFonts w:ascii="Times New Roman" w:eastAsia="楷体_GB2312" w:hAnsi="Times New Roman" w:cs="Times New Roman"/>
          <w:b/>
          <w:kern w:val="0"/>
          <w:sz w:val="32"/>
          <w:szCs w:val="32"/>
        </w:rPr>
        <w:t>38.46</w:t>
      </w:r>
      <w:r w:rsidRPr="00EC7634">
        <w:rPr>
          <w:rFonts w:ascii="Times New Roman" w:eastAsia="楷体_GB2312" w:hAnsi="Times New Roman" w:cs="Times New Roman"/>
          <w:b/>
          <w:kern w:val="0"/>
          <w:sz w:val="32"/>
          <w:szCs w:val="32"/>
        </w:rPr>
        <w:t>万元。</w:t>
      </w:r>
      <w:r w:rsidRPr="00EC7634">
        <w:rPr>
          <w:rFonts w:ascii="Times New Roman" w:eastAsia="仿宋_GB2312" w:hAnsi="Times New Roman" w:cs="Times New Roman"/>
          <w:kern w:val="0"/>
          <w:sz w:val="32"/>
          <w:szCs w:val="32"/>
        </w:rPr>
        <w:t>主要包括：</w:t>
      </w:r>
      <w:r w:rsidR="00E514CB" w:rsidRPr="00EC7634">
        <w:rPr>
          <w:rFonts w:ascii="Times New Roman" w:eastAsia="仿宋_GB2312" w:hAnsi="Times New Roman" w:cs="Times New Roman"/>
          <w:kern w:val="0"/>
          <w:sz w:val="32"/>
          <w:szCs w:val="32"/>
        </w:rPr>
        <w:t>办公费、印刷费、差旅费、培训费、公务接待费、工会经费、其他交通费用、其他商品和服务支出、办公设备购置。</w:t>
      </w:r>
    </w:p>
    <w:p w:rsidR="00781E73"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九、一般公共预算财政拨款</w:t>
      </w:r>
      <w:r w:rsidRPr="00EC7634">
        <w:rPr>
          <w:rFonts w:ascii="Times New Roman" w:eastAsia="黑体" w:hAnsi="Times New Roman" w:cs="Times New Roman"/>
          <w:kern w:val="0"/>
          <w:sz w:val="32"/>
          <w:szCs w:val="32"/>
        </w:rPr>
        <w:t>“</w:t>
      </w:r>
      <w:r w:rsidRPr="00EC7634">
        <w:rPr>
          <w:rFonts w:ascii="Times New Roman" w:eastAsia="黑体" w:hAnsi="Times New Roman" w:cs="Times New Roman"/>
          <w:kern w:val="0"/>
          <w:sz w:val="32"/>
          <w:szCs w:val="32"/>
        </w:rPr>
        <w:t>三公</w:t>
      </w:r>
      <w:r w:rsidRPr="00EC7634">
        <w:rPr>
          <w:rFonts w:ascii="Times New Roman" w:eastAsia="黑体" w:hAnsi="Times New Roman" w:cs="Times New Roman"/>
          <w:kern w:val="0"/>
          <w:sz w:val="32"/>
          <w:szCs w:val="32"/>
        </w:rPr>
        <w:t>”</w:t>
      </w:r>
      <w:r w:rsidRPr="00EC7634">
        <w:rPr>
          <w:rFonts w:ascii="Times New Roman" w:eastAsia="黑体" w:hAnsi="Times New Roman" w:cs="Times New Roman"/>
          <w:kern w:val="0"/>
          <w:sz w:val="32"/>
          <w:szCs w:val="32"/>
        </w:rPr>
        <w:t>经费、会议费、培训费支出情况说明</w:t>
      </w:r>
    </w:p>
    <w:p w:rsidR="00781E73" w:rsidRPr="00EC7634" w:rsidRDefault="00C122F9"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年度一般公共预算拨款安排的</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三公</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经费决算支出中，因公出国（境）费支出</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万元，占</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三公</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经费的</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；公务用车购置及运行费支出</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万元，占</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三公</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经费的</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；公务接待费支出</w:t>
      </w:r>
      <w:r w:rsidRPr="00EC7634">
        <w:rPr>
          <w:rFonts w:ascii="Times New Roman" w:eastAsia="仿宋_GB2312" w:hAnsi="Times New Roman" w:cs="Times New Roman"/>
          <w:kern w:val="0"/>
          <w:sz w:val="32"/>
          <w:szCs w:val="32"/>
        </w:rPr>
        <w:t>6.42</w:t>
      </w:r>
      <w:r w:rsidR="00A95B56" w:rsidRPr="00EC7634">
        <w:rPr>
          <w:rFonts w:ascii="Times New Roman" w:eastAsia="仿宋_GB2312" w:hAnsi="Times New Roman" w:cs="Times New Roman"/>
          <w:kern w:val="0"/>
          <w:sz w:val="32"/>
          <w:szCs w:val="32"/>
        </w:rPr>
        <w:t>万元，占</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三公</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经费的</w:t>
      </w:r>
      <w:r w:rsidRPr="00EC7634">
        <w:rPr>
          <w:rFonts w:ascii="Times New Roman" w:eastAsia="仿宋_GB2312" w:hAnsi="Times New Roman" w:cs="Times New Roman"/>
          <w:kern w:val="0"/>
          <w:sz w:val="32"/>
          <w:szCs w:val="32"/>
        </w:rPr>
        <w:t>100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。具体情况如下：</w:t>
      </w:r>
    </w:p>
    <w:p w:rsidR="00781E73" w:rsidRPr="00EC7634" w:rsidRDefault="00A95B56"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1</w:t>
      </w:r>
      <w:r w:rsidRPr="00EC7634">
        <w:rPr>
          <w:rFonts w:ascii="Times New Roman" w:eastAsia="仿宋_GB2312" w:hAnsi="Times New Roman" w:cs="Times New Roman"/>
          <w:kern w:val="0"/>
          <w:sz w:val="32"/>
          <w:szCs w:val="32"/>
        </w:rPr>
        <w:t>．因公出国（境）费决算支出</w:t>
      </w:r>
      <w:r w:rsidR="00C122F9"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万元，完成预算的</w:t>
      </w:r>
      <w:r w:rsidR="00C122F9"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，比上年决算增加（减少）</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万元，主要原因为</w:t>
      </w:r>
      <w:r w:rsidR="00CD3178" w:rsidRPr="00EC7634">
        <w:rPr>
          <w:rFonts w:ascii="Times New Roman" w:eastAsia="仿宋_GB2312" w:hAnsi="Times New Roman" w:cs="Times New Roman"/>
          <w:kern w:val="0"/>
          <w:sz w:val="32"/>
          <w:szCs w:val="32"/>
        </w:rPr>
        <w:t>2019</w:t>
      </w:r>
      <w:r w:rsidR="00CD3178" w:rsidRPr="00EC7634">
        <w:rPr>
          <w:rFonts w:ascii="Times New Roman" w:eastAsia="仿宋_GB2312" w:hAnsi="Times New Roman" w:cs="Times New Roman"/>
          <w:kern w:val="0"/>
          <w:sz w:val="32"/>
          <w:szCs w:val="32"/>
        </w:rPr>
        <w:t>年本部门无此项开支</w:t>
      </w:r>
      <w:r w:rsidRPr="00EC7634">
        <w:rPr>
          <w:rFonts w:ascii="Times New Roman" w:eastAsia="仿宋_GB2312" w:hAnsi="Times New Roman" w:cs="Times New Roman"/>
          <w:kern w:val="0"/>
          <w:sz w:val="32"/>
          <w:szCs w:val="32"/>
        </w:rPr>
        <w:t>；决算数</w:t>
      </w:r>
      <w:r w:rsidR="00CD3178" w:rsidRPr="00EC7634">
        <w:rPr>
          <w:rFonts w:ascii="Times New Roman" w:eastAsia="仿宋_GB2312" w:hAnsi="Times New Roman" w:cs="Times New Roman"/>
          <w:kern w:val="0"/>
          <w:sz w:val="32"/>
          <w:szCs w:val="32"/>
        </w:rPr>
        <w:t>小于（大于）</w:t>
      </w:r>
      <w:r w:rsidRPr="00EC7634">
        <w:rPr>
          <w:rFonts w:ascii="Times New Roman" w:eastAsia="仿宋_GB2312" w:hAnsi="Times New Roman" w:cs="Times New Roman"/>
          <w:kern w:val="0"/>
          <w:sz w:val="32"/>
          <w:szCs w:val="32"/>
        </w:rPr>
        <w:t>预算数的主要原因</w:t>
      </w:r>
      <w:r w:rsidR="00CD3178" w:rsidRPr="00EC7634">
        <w:rPr>
          <w:rFonts w:ascii="Times New Roman" w:eastAsia="仿宋_GB2312" w:hAnsi="Times New Roman" w:cs="Times New Roman"/>
          <w:kern w:val="0"/>
          <w:sz w:val="32"/>
          <w:szCs w:val="32"/>
        </w:rPr>
        <w:t>为</w:t>
      </w:r>
      <w:r w:rsidR="00CD3178" w:rsidRPr="00EC7634">
        <w:rPr>
          <w:rFonts w:ascii="Times New Roman" w:eastAsia="仿宋_GB2312" w:hAnsi="Times New Roman" w:cs="Times New Roman"/>
          <w:kern w:val="0"/>
          <w:sz w:val="32"/>
          <w:szCs w:val="32"/>
        </w:rPr>
        <w:t>2019</w:t>
      </w:r>
      <w:r w:rsidR="00CD3178" w:rsidRPr="00EC7634">
        <w:rPr>
          <w:rFonts w:ascii="Times New Roman" w:eastAsia="仿宋_GB2312" w:hAnsi="Times New Roman" w:cs="Times New Roman"/>
          <w:kern w:val="0"/>
          <w:sz w:val="32"/>
          <w:szCs w:val="32"/>
        </w:rPr>
        <w:t>年本部门无此项开支</w:t>
      </w:r>
      <w:r w:rsidRPr="00EC7634">
        <w:rPr>
          <w:rFonts w:ascii="Times New Roman" w:eastAsia="仿宋_GB2312" w:hAnsi="Times New Roman" w:cs="Times New Roman"/>
          <w:kern w:val="0"/>
          <w:sz w:val="32"/>
          <w:szCs w:val="32"/>
        </w:rPr>
        <w:t>。全年使用一般公共预算拨款支出安排的出国（境）团组</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个，累计</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人次。开支内容主要为：</w:t>
      </w:r>
      <w:r w:rsidR="00CD3178" w:rsidRPr="00EC7634">
        <w:rPr>
          <w:rFonts w:ascii="Times New Roman" w:eastAsia="仿宋_GB2312" w:hAnsi="Times New Roman" w:cs="Times New Roman"/>
          <w:kern w:val="0"/>
          <w:sz w:val="32"/>
          <w:szCs w:val="32"/>
        </w:rPr>
        <w:t>2019</w:t>
      </w:r>
      <w:r w:rsidR="00CD3178" w:rsidRPr="00EC7634">
        <w:rPr>
          <w:rFonts w:ascii="Times New Roman" w:eastAsia="仿宋_GB2312" w:hAnsi="Times New Roman" w:cs="Times New Roman"/>
          <w:kern w:val="0"/>
          <w:sz w:val="32"/>
          <w:szCs w:val="32"/>
        </w:rPr>
        <w:t>年本部门无此项开支</w:t>
      </w:r>
      <w:r w:rsidRPr="00EC7634">
        <w:rPr>
          <w:rFonts w:ascii="Times New Roman" w:eastAsia="仿宋_GB2312" w:hAnsi="Times New Roman" w:cs="Times New Roman"/>
          <w:kern w:val="0"/>
          <w:sz w:val="32"/>
          <w:szCs w:val="32"/>
        </w:rPr>
        <w:t>。</w:t>
      </w:r>
    </w:p>
    <w:p w:rsidR="00781E73" w:rsidRPr="00EC7634" w:rsidRDefault="00A95B56"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2</w:t>
      </w:r>
      <w:r w:rsidRPr="00EC7634">
        <w:rPr>
          <w:rFonts w:ascii="Times New Roman" w:eastAsia="仿宋_GB2312" w:hAnsi="Times New Roman" w:cs="Times New Roman"/>
          <w:kern w:val="0"/>
          <w:sz w:val="32"/>
          <w:szCs w:val="32"/>
        </w:rPr>
        <w:t>．公务用车购置及运行费支出</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万元。其中：</w:t>
      </w:r>
    </w:p>
    <w:p w:rsidR="00781E73" w:rsidRPr="00EC7634" w:rsidRDefault="00A95B56"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1</w:t>
      </w:r>
      <w:r w:rsidRPr="00EC7634">
        <w:rPr>
          <w:rFonts w:ascii="Times New Roman" w:eastAsia="仿宋_GB2312" w:hAnsi="Times New Roman" w:cs="Times New Roman"/>
          <w:kern w:val="0"/>
          <w:sz w:val="32"/>
          <w:szCs w:val="32"/>
        </w:rPr>
        <w:t>）公务用车购置决算支出</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万元，完成预算的</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，比上年决算增加（减少）</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万元，主要原因为</w:t>
      </w:r>
      <w:r w:rsidR="00CD3178" w:rsidRPr="00EC7634">
        <w:rPr>
          <w:rFonts w:ascii="Times New Roman" w:eastAsia="仿宋_GB2312" w:hAnsi="Times New Roman" w:cs="Times New Roman"/>
          <w:kern w:val="0"/>
          <w:sz w:val="32"/>
          <w:szCs w:val="32"/>
        </w:rPr>
        <w:t>2019</w:t>
      </w:r>
      <w:r w:rsidR="00CD3178" w:rsidRPr="00EC7634">
        <w:rPr>
          <w:rFonts w:ascii="Times New Roman" w:eastAsia="仿宋_GB2312" w:hAnsi="Times New Roman" w:cs="Times New Roman"/>
          <w:kern w:val="0"/>
          <w:sz w:val="32"/>
          <w:szCs w:val="32"/>
        </w:rPr>
        <w:t>年本部门无此项开支</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lastRenderedPageBreak/>
        <w:t>决算数小于（大于）预算数的主要原因</w:t>
      </w:r>
      <w:r w:rsidR="00CD3178" w:rsidRPr="00EC7634">
        <w:rPr>
          <w:rFonts w:ascii="Times New Roman" w:eastAsia="仿宋_GB2312" w:hAnsi="Times New Roman" w:cs="Times New Roman"/>
          <w:kern w:val="0"/>
          <w:sz w:val="32"/>
          <w:szCs w:val="32"/>
        </w:rPr>
        <w:t>为</w:t>
      </w:r>
      <w:r w:rsidR="00CD3178" w:rsidRPr="00EC7634">
        <w:rPr>
          <w:rFonts w:ascii="Times New Roman" w:eastAsia="仿宋_GB2312" w:hAnsi="Times New Roman" w:cs="Times New Roman"/>
          <w:kern w:val="0"/>
          <w:sz w:val="32"/>
          <w:szCs w:val="32"/>
        </w:rPr>
        <w:t>2019</w:t>
      </w:r>
      <w:r w:rsidR="00CD3178" w:rsidRPr="00EC7634">
        <w:rPr>
          <w:rFonts w:ascii="Times New Roman" w:eastAsia="仿宋_GB2312" w:hAnsi="Times New Roman" w:cs="Times New Roman"/>
          <w:kern w:val="0"/>
          <w:sz w:val="32"/>
          <w:szCs w:val="32"/>
        </w:rPr>
        <w:t>年本部门无此项开支</w:t>
      </w:r>
      <w:r w:rsidRPr="00EC7634">
        <w:rPr>
          <w:rFonts w:ascii="Times New Roman" w:eastAsia="仿宋_GB2312" w:hAnsi="Times New Roman" w:cs="Times New Roman"/>
          <w:kern w:val="0"/>
          <w:sz w:val="32"/>
          <w:szCs w:val="32"/>
        </w:rPr>
        <w:t>。本年度使用一般公共预算拨款购置公务用车</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w:t>
      </w:r>
      <w:r w:rsidR="008D6F10" w:rsidRPr="00EC7634">
        <w:rPr>
          <w:rFonts w:ascii="Times New Roman" w:eastAsia="仿宋_GB2312" w:hAnsi="Times New Roman" w:cs="Times New Roman"/>
          <w:kern w:val="0"/>
          <w:sz w:val="32"/>
          <w:szCs w:val="32"/>
        </w:rPr>
        <w:t>。</w:t>
      </w:r>
    </w:p>
    <w:p w:rsidR="00781E73" w:rsidRPr="00EC7634" w:rsidRDefault="00A95B56"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2</w:t>
      </w:r>
      <w:r w:rsidRPr="00EC7634">
        <w:rPr>
          <w:rFonts w:ascii="Times New Roman" w:eastAsia="仿宋_GB2312" w:hAnsi="Times New Roman" w:cs="Times New Roman"/>
          <w:kern w:val="0"/>
          <w:sz w:val="32"/>
          <w:szCs w:val="32"/>
        </w:rPr>
        <w:t>）公务用车运行维护费决算支出</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万元，完成预算的</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，比上年决算增加（减少）</w:t>
      </w:r>
      <w:r w:rsidR="00CD317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万元，主要原因为</w:t>
      </w:r>
      <w:r w:rsidR="008D6F10" w:rsidRPr="00EC7634">
        <w:rPr>
          <w:rFonts w:ascii="Times New Roman" w:eastAsia="仿宋_GB2312" w:hAnsi="Times New Roman" w:cs="Times New Roman"/>
          <w:kern w:val="0"/>
          <w:sz w:val="32"/>
          <w:szCs w:val="32"/>
        </w:rPr>
        <w:t>2019</w:t>
      </w:r>
      <w:r w:rsidR="008D6F10" w:rsidRPr="00EC7634">
        <w:rPr>
          <w:rFonts w:ascii="Times New Roman" w:eastAsia="仿宋_GB2312" w:hAnsi="Times New Roman" w:cs="Times New Roman"/>
          <w:kern w:val="0"/>
          <w:sz w:val="32"/>
          <w:szCs w:val="32"/>
        </w:rPr>
        <w:t>年本部门无此项开支</w:t>
      </w:r>
      <w:r w:rsidRPr="00EC7634">
        <w:rPr>
          <w:rFonts w:ascii="Times New Roman" w:eastAsia="仿宋_GB2312" w:hAnsi="Times New Roman" w:cs="Times New Roman"/>
          <w:kern w:val="0"/>
          <w:sz w:val="32"/>
          <w:szCs w:val="32"/>
        </w:rPr>
        <w:t>；决算数小于（大于）预算数的主要原因</w:t>
      </w:r>
      <w:r w:rsidR="008D6F10" w:rsidRPr="00EC7634">
        <w:rPr>
          <w:rFonts w:ascii="Times New Roman" w:eastAsia="仿宋_GB2312" w:hAnsi="Times New Roman" w:cs="Times New Roman"/>
          <w:kern w:val="0"/>
          <w:sz w:val="32"/>
          <w:szCs w:val="32"/>
        </w:rPr>
        <w:t>2019</w:t>
      </w:r>
      <w:r w:rsidR="008D6F10" w:rsidRPr="00EC7634">
        <w:rPr>
          <w:rFonts w:ascii="Times New Roman" w:eastAsia="仿宋_GB2312" w:hAnsi="Times New Roman" w:cs="Times New Roman"/>
          <w:kern w:val="0"/>
          <w:sz w:val="32"/>
          <w:szCs w:val="32"/>
        </w:rPr>
        <w:t>年本部门无此项开支</w:t>
      </w:r>
      <w:r w:rsidRPr="00EC7634">
        <w:rPr>
          <w:rFonts w:ascii="Times New Roman" w:eastAsia="仿宋_GB2312" w:hAnsi="Times New Roman" w:cs="Times New Roman"/>
          <w:kern w:val="0"/>
          <w:sz w:val="32"/>
          <w:szCs w:val="32"/>
        </w:rPr>
        <w:t>。公务用车运行维护费主要用于</w:t>
      </w:r>
      <w:r w:rsidR="008D6F10" w:rsidRPr="00EC7634">
        <w:rPr>
          <w:rFonts w:ascii="Times New Roman" w:eastAsia="仿宋_GB2312" w:hAnsi="Times New Roman" w:cs="Times New Roman"/>
          <w:kern w:val="0"/>
          <w:sz w:val="32"/>
          <w:szCs w:val="32"/>
        </w:rPr>
        <w:t>2019</w:t>
      </w:r>
      <w:r w:rsidR="008D6F10" w:rsidRPr="00EC7634">
        <w:rPr>
          <w:rFonts w:ascii="Times New Roman" w:eastAsia="仿宋_GB2312" w:hAnsi="Times New Roman" w:cs="Times New Roman"/>
          <w:kern w:val="0"/>
          <w:sz w:val="32"/>
          <w:szCs w:val="32"/>
        </w:rPr>
        <w:t>年本部门无此项开支</w:t>
      </w:r>
      <w:r w:rsidRPr="00EC7634">
        <w:rPr>
          <w:rFonts w:ascii="Times New Roman" w:eastAsia="仿宋_GB2312" w:hAnsi="Times New Roman" w:cs="Times New Roman"/>
          <w:kern w:val="0"/>
          <w:sz w:val="32"/>
          <w:szCs w:val="32"/>
        </w:rPr>
        <w:t>。</w:t>
      </w:r>
      <w:r w:rsidR="00506502" w:rsidRPr="00EC7634">
        <w:rPr>
          <w:rFonts w:ascii="Times New Roman" w:eastAsia="仿宋_GB2312" w:hAnsi="Times New Roman" w:cs="Times New Roman"/>
          <w:kern w:val="0"/>
          <w:sz w:val="32"/>
          <w:szCs w:val="32"/>
        </w:rPr>
        <w:t>2019</w:t>
      </w:r>
      <w:r w:rsidRPr="00EC7634">
        <w:rPr>
          <w:rFonts w:ascii="Times New Roman" w:eastAsia="仿宋_GB2312" w:hAnsi="Times New Roman" w:cs="Times New Roman"/>
          <w:kern w:val="0"/>
          <w:sz w:val="32"/>
          <w:szCs w:val="32"/>
        </w:rPr>
        <w:t>年使用一般公共预算拨款开支运行维护费的公务用车保有量</w:t>
      </w:r>
      <w:r w:rsidR="008D6F10"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w:t>
      </w:r>
    </w:p>
    <w:p w:rsidR="00781E73" w:rsidRPr="00EC7634" w:rsidRDefault="00A95B56"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3</w:t>
      </w:r>
      <w:r w:rsidRPr="00EC7634">
        <w:rPr>
          <w:rFonts w:ascii="Times New Roman" w:eastAsia="仿宋_GB2312" w:hAnsi="Times New Roman" w:cs="Times New Roman"/>
          <w:kern w:val="0"/>
          <w:sz w:val="32"/>
          <w:szCs w:val="32"/>
        </w:rPr>
        <w:t>．公务接待费</w:t>
      </w:r>
      <w:r w:rsidR="008D6F10" w:rsidRPr="00EC7634">
        <w:rPr>
          <w:rFonts w:ascii="Times New Roman" w:eastAsia="仿宋_GB2312" w:hAnsi="Times New Roman" w:cs="Times New Roman"/>
          <w:kern w:val="0"/>
          <w:sz w:val="32"/>
          <w:szCs w:val="32"/>
        </w:rPr>
        <w:t>6.42</w:t>
      </w:r>
      <w:r w:rsidRPr="00EC7634">
        <w:rPr>
          <w:rFonts w:ascii="Times New Roman" w:eastAsia="仿宋_GB2312" w:hAnsi="Times New Roman" w:cs="Times New Roman"/>
          <w:kern w:val="0"/>
          <w:sz w:val="32"/>
          <w:szCs w:val="32"/>
        </w:rPr>
        <w:t>万元，完成预算的</w:t>
      </w:r>
      <w:r w:rsidR="008D6F10" w:rsidRPr="00EC7634">
        <w:rPr>
          <w:rFonts w:ascii="Times New Roman" w:eastAsia="仿宋_GB2312" w:hAnsi="Times New Roman" w:cs="Times New Roman"/>
          <w:kern w:val="0"/>
          <w:sz w:val="32"/>
          <w:szCs w:val="32"/>
        </w:rPr>
        <w:t>32.10</w:t>
      </w:r>
      <w:r w:rsidRPr="00EC7634">
        <w:rPr>
          <w:rFonts w:ascii="Times New Roman" w:eastAsia="仿宋_GB2312" w:hAnsi="Times New Roman" w:cs="Times New Roman"/>
          <w:kern w:val="0"/>
          <w:sz w:val="32"/>
          <w:szCs w:val="32"/>
        </w:rPr>
        <w:t>%</w:t>
      </w:r>
      <w:r w:rsidR="008D6F10" w:rsidRPr="00EC7634">
        <w:rPr>
          <w:rFonts w:ascii="Times New Roman" w:eastAsia="仿宋_GB2312" w:hAnsi="Times New Roman" w:cs="Times New Roman"/>
          <w:kern w:val="0"/>
          <w:sz w:val="32"/>
          <w:szCs w:val="32"/>
        </w:rPr>
        <w:t>，比上年决算</w:t>
      </w:r>
      <w:r w:rsidRPr="00EC7634">
        <w:rPr>
          <w:rFonts w:ascii="Times New Roman" w:eastAsia="仿宋_GB2312" w:hAnsi="Times New Roman" w:cs="Times New Roman"/>
          <w:kern w:val="0"/>
          <w:sz w:val="32"/>
          <w:szCs w:val="32"/>
        </w:rPr>
        <w:t>减少</w:t>
      </w:r>
      <w:r w:rsidR="008D6F10" w:rsidRPr="00EC7634">
        <w:rPr>
          <w:rFonts w:ascii="Times New Roman" w:eastAsia="仿宋_GB2312" w:hAnsi="Times New Roman" w:cs="Times New Roman"/>
          <w:kern w:val="0"/>
          <w:sz w:val="32"/>
          <w:szCs w:val="32"/>
        </w:rPr>
        <w:t>3.35</w:t>
      </w:r>
      <w:r w:rsidRPr="00EC7634">
        <w:rPr>
          <w:rFonts w:ascii="Times New Roman" w:eastAsia="仿宋_GB2312" w:hAnsi="Times New Roman" w:cs="Times New Roman"/>
          <w:kern w:val="0"/>
          <w:sz w:val="32"/>
          <w:szCs w:val="32"/>
        </w:rPr>
        <w:t>万元，主要原因为</w:t>
      </w:r>
      <w:r w:rsidR="008D6F10" w:rsidRPr="00EC7634">
        <w:rPr>
          <w:rFonts w:ascii="Times New Roman" w:eastAsia="仿宋_GB2312" w:hAnsi="Times New Roman" w:cs="Times New Roman"/>
          <w:kern w:val="0"/>
          <w:sz w:val="32"/>
          <w:szCs w:val="32"/>
        </w:rPr>
        <w:t>厉行节约，严格控制公务接待开支；决算数小于</w:t>
      </w:r>
      <w:r w:rsidRPr="00EC7634">
        <w:rPr>
          <w:rFonts w:ascii="Times New Roman" w:eastAsia="仿宋_GB2312" w:hAnsi="Times New Roman" w:cs="Times New Roman"/>
          <w:kern w:val="0"/>
          <w:sz w:val="32"/>
          <w:szCs w:val="32"/>
        </w:rPr>
        <w:t>预算数的主要原因</w:t>
      </w:r>
      <w:r w:rsidR="008D6F10" w:rsidRPr="00EC7634">
        <w:rPr>
          <w:rFonts w:ascii="Times New Roman" w:eastAsia="仿宋_GB2312" w:hAnsi="Times New Roman" w:cs="Times New Roman"/>
          <w:kern w:val="0"/>
          <w:sz w:val="32"/>
          <w:szCs w:val="32"/>
        </w:rPr>
        <w:t>厉行节约，严格控制公务接待开支</w:t>
      </w:r>
      <w:r w:rsidRPr="00EC7634">
        <w:rPr>
          <w:rFonts w:ascii="Times New Roman" w:eastAsia="仿宋_GB2312" w:hAnsi="Times New Roman" w:cs="Times New Roman"/>
          <w:kern w:val="0"/>
          <w:sz w:val="32"/>
          <w:szCs w:val="32"/>
        </w:rPr>
        <w:t>。其中：国内公务接待支出</w:t>
      </w:r>
      <w:r w:rsidR="008D6F10" w:rsidRPr="00EC7634">
        <w:rPr>
          <w:rFonts w:ascii="Times New Roman" w:eastAsia="仿宋_GB2312" w:hAnsi="Times New Roman" w:cs="Times New Roman"/>
          <w:kern w:val="0"/>
          <w:sz w:val="32"/>
          <w:szCs w:val="32"/>
        </w:rPr>
        <w:t>6.42</w:t>
      </w:r>
      <w:r w:rsidRPr="00EC7634">
        <w:rPr>
          <w:rFonts w:ascii="Times New Roman" w:eastAsia="仿宋_GB2312" w:hAnsi="Times New Roman" w:cs="Times New Roman"/>
          <w:kern w:val="0"/>
          <w:sz w:val="32"/>
          <w:szCs w:val="32"/>
        </w:rPr>
        <w:t>万元，接待</w:t>
      </w:r>
      <w:r w:rsidR="008D6F10" w:rsidRPr="00EC7634">
        <w:rPr>
          <w:rFonts w:ascii="Times New Roman" w:eastAsia="仿宋_GB2312" w:hAnsi="Times New Roman" w:cs="Times New Roman"/>
          <w:kern w:val="0"/>
          <w:sz w:val="32"/>
          <w:szCs w:val="32"/>
        </w:rPr>
        <w:t>135</w:t>
      </w:r>
      <w:r w:rsidRPr="00EC7634">
        <w:rPr>
          <w:rFonts w:ascii="Times New Roman" w:eastAsia="仿宋_GB2312" w:hAnsi="Times New Roman" w:cs="Times New Roman"/>
          <w:kern w:val="0"/>
          <w:sz w:val="32"/>
          <w:szCs w:val="32"/>
        </w:rPr>
        <w:t>批次，</w:t>
      </w:r>
      <w:r w:rsidR="008D6F10" w:rsidRPr="00EC7634">
        <w:rPr>
          <w:rFonts w:ascii="Times New Roman" w:eastAsia="仿宋_GB2312" w:hAnsi="Times New Roman" w:cs="Times New Roman"/>
          <w:kern w:val="0"/>
          <w:sz w:val="32"/>
          <w:szCs w:val="32"/>
        </w:rPr>
        <w:t>1280</w:t>
      </w:r>
      <w:r w:rsidRPr="00EC7634">
        <w:rPr>
          <w:rFonts w:ascii="Times New Roman" w:eastAsia="仿宋_GB2312" w:hAnsi="Times New Roman" w:cs="Times New Roman"/>
          <w:kern w:val="0"/>
          <w:sz w:val="32"/>
          <w:szCs w:val="32"/>
        </w:rPr>
        <w:t>人次，主要为接待</w:t>
      </w:r>
      <w:r w:rsidR="008D6F10" w:rsidRPr="00EC7634">
        <w:rPr>
          <w:rFonts w:ascii="Times New Roman" w:eastAsia="仿宋_GB2312" w:hAnsi="Times New Roman" w:cs="Times New Roman"/>
          <w:kern w:val="0"/>
          <w:sz w:val="32"/>
          <w:szCs w:val="32"/>
        </w:rPr>
        <w:t>省内外县（市）区级以上政协组织，及其它相关单位、组织等；</w:t>
      </w:r>
      <w:r w:rsidRPr="00EC7634">
        <w:rPr>
          <w:rFonts w:ascii="Times New Roman" w:eastAsia="仿宋_GB2312" w:hAnsi="Times New Roman" w:cs="Times New Roman"/>
          <w:kern w:val="0"/>
          <w:sz w:val="32"/>
          <w:szCs w:val="32"/>
        </w:rPr>
        <w:t>国（境）外公务接待支出</w:t>
      </w:r>
      <w:r w:rsidR="008D6F10"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万元，接待</w:t>
      </w:r>
      <w:r w:rsidR="008D6F10"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批次，</w:t>
      </w:r>
      <w:r w:rsidR="008D6F10"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人次</w:t>
      </w:r>
      <w:r w:rsidR="008D6F10" w:rsidRPr="00EC7634">
        <w:rPr>
          <w:rFonts w:ascii="Times New Roman" w:eastAsia="仿宋_GB2312" w:hAnsi="Times New Roman" w:cs="Times New Roman"/>
          <w:kern w:val="0"/>
          <w:sz w:val="32"/>
          <w:szCs w:val="32"/>
        </w:rPr>
        <w:t>。</w:t>
      </w:r>
    </w:p>
    <w:p w:rsidR="00781E73" w:rsidRPr="00EC7634" w:rsidRDefault="008D6F10"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年度一般公共预算拨款安排的会议费决算支出</w:t>
      </w:r>
      <w:r w:rsidRPr="00EC7634">
        <w:rPr>
          <w:rFonts w:ascii="Times New Roman" w:eastAsia="仿宋_GB2312" w:hAnsi="Times New Roman" w:cs="Times New Roman"/>
          <w:kern w:val="0"/>
          <w:sz w:val="32"/>
          <w:szCs w:val="32"/>
        </w:rPr>
        <w:t>59.65</w:t>
      </w:r>
      <w:r w:rsidR="00A95B56" w:rsidRPr="00EC7634">
        <w:rPr>
          <w:rFonts w:ascii="Times New Roman" w:eastAsia="仿宋_GB2312" w:hAnsi="Times New Roman" w:cs="Times New Roman"/>
          <w:kern w:val="0"/>
          <w:sz w:val="32"/>
          <w:szCs w:val="32"/>
        </w:rPr>
        <w:t>万元，完成预算的</w:t>
      </w:r>
      <w:r w:rsidRPr="00EC7634">
        <w:rPr>
          <w:rFonts w:ascii="Times New Roman" w:eastAsia="仿宋_GB2312" w:hAnsi="Times New Roman" w:cs="Times New Roman"/>
          <w:kern w:val="0"/>
          <w:sz w:val="32"/>
          <w:szCs w:val="32"/>
        </w:rPr>
        <w:t>86.70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，比上年决算增加</w:t>
      </w:r>
      <w:r w:rsidRPr="00EC7634">
        <w:rPr>
          <w:rFonts w:ascii="Times New Roman" w:eastAsia="仿宋_GB2312" w:hAnsi="Times New Roman" w:cs="Times New Roman"/>
          <w:kern w:val="0"/>
          <w:sz w:val="32"/>
          <w:szCs w:val="32"/>
        </w:rPr>
        <w:t>5.58</w:t>
      </w:r>
      <w:r w:rsidR="00A95B56" w:rsidRPr="00EC7634">
        <w:rPr>
          <w:rFonts w:ascii="Times New Roman" w:eastAsia="仿宋_GB2312" w:hAnsi="Times New Roman" w:cs="Times New Roman"/>
          <w:kern w:val="0"/>
          <w:sz w:val="32"/>
          <w:szCs w:val="32"/>
        </w:rPr>
        <w:t>万元，主要原因为</w:t>
      </w:r>
      <w:r w:rsidR="00585700" w:rsidRPr="00EC7634">
        <w:rPr>
          <w:rFonts w:ascii="Times New Roman" w:eastAsia="仿宋_GB2312" w:hAnsi="Times New Roman" w:cs="Times New Roman"/>
          <w:kern w:val="0"/>
          <w:sz w:val="32"/>
          <w:szCs w:val="32"/>
        </w:rPr>
        <w:t>会议规模加大及会议成本价格上浮；决算数小于</w:t>
      </w:r>
      <w:r w:rsidR="00A95B56" w:rsidRPr="00EC7634">
        <w:rPr>
          <w:rFonts w:ascii="Times New Roman" w:eastAsia="仿宋_GB2312" w:hAnsi="Times New Roman" w:cs="Times New Roman"/>
          <w:kern w:val="0"/>
          <w:sz w:val="32"/>
          <w:szCs w:val="32"/>
        </w:rPr>
        <w:t>预算数的主要原因</w:t>
      </w:r>
      <w:r w:rsidR="00585700" w:rsidRPr="00EC7634">
        <w:rPr>
          <w:rFonts w:ascii="Times New Roman" w:eastAsia="仿宋_GB2312" w:hAnsi="Times New Roman" w:cs="Times New Roman"/>
          <w:kern w:val="0"/>
          <w:sz w:val="32"/>
          <w:szCs w:val="32"/>
        </w:rPr>
        <w:t>厉行节约，严格控制会议开支。</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年度全年召开会议</w:t>
      </w:r>
      <w:r w:rsidR="00585700" w:rsidRPr="00EC7634">
        <w:rPr>
          <w:rFonts w:ascii="Times New Roman" w:eastAsia="仿宋_GB2312" w:hAnsi="Times New Roman" w:cs="Times New Roman"/>
          <w:kern w:val="0"/>
          <w:sz w:val="32"/>
          <w:szCs w:val="32"/>
        </w:rPr>
        <w:t>1</w:t>
      </w:r>
      <w:r w:rsidR="00A95B56" w:rsidRPr="00EC7634">
        <w:rPr>
          <w:rFonts w:ascii="Times New Roman" w:eastAsia="仿宋_GB2312" w:hAnsi="Times New Roman" w:cs="Times New Roman"/>
          <w:kern w:val="0"/>
          <w:sz w:val="32"/>
          <w:szCs w:val="32"/>
        </w:rPr>
        <w:t>个，参加会议</w:t>
      </w:r>
      <w:r w:rsidR="00585700" w:rsidRPr="00EC7634">
        <w:rPr>
          <w:rFonts w:ascii="Times New Roman" w:eastAsia="仿宋_GB2312" w:hAnsi="Times New Roman" w:cs="Times New Roman"/>
          <w:kern w:val="0"/>
          <w:sz w:val="32"/>
          <w:szCs w:val="32"/>
        </w:rPr>
        <w:t>300</w:t>
      </w:r>
      <w:r w:rsidR="00A95B56" w:rsidRPr="00EC7634">
        <w:rPr>
          <w:rFonts w:ascii="Times New Roman" w:eastAsia="仿宋_GB2312" w:hAnsi="Times New Roman" w:cs="Times New Roman"/>
          <w:kern w:val="0"/>
          <w:sz w:val="32"/>
          <w:szCs w:val="32"/>
        </w:rPr>
        <w:t>人次。主要为召开</w:t>
      </w:r>
      <w:r w:rsidR="00585700" w:rsidRPr="00EC7634">
        <w:rPr>
          <w:rFonts w:ascii="Times New Roman" w:eastAsia="仿宋_GB2312" w:hAnsi="Times New Roman" w:cs="Times New Roman"/>
          <w:kern w:val="0"/>
          <w:sz w:val="32"/>
          <w:szCs w:val="32"/>
        </w:rPr>
        <w:t>政协四届三次全会</w:t>
      </w:r>
      <w:r w:rsidR="00A95B56" w:rsidRPr="00EC7634">
        <w:rPr>
          <w:rFonts w:ascii="Times New Roman" w:eastAsia="仿宋_GB2312" w:hAnsi="Times New Roman" w:cs="Times New Roman"/>
          <w:kern w:val="0"/>
          <w:sz w:val="32"/>
          <w:szCs w:val="32"/>
        </w:rPr>
        <w:t>。</w:t>
      </w:r>
    </w:p>
    <w:p w:rsidR="00781E73" w:rsidRPr="00EC7634" w:rsidRDefault="00585700"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年度一般公共预算拨款安排的培训费决算支出</w:t>
      </w:r>
      <w:r w:rsidRPr="00EC7634">
        <w:rPr>
          <w:rFonts w:ascii="Times New Roman" w:eastAsia="仿宋_GB2312" w:hAnsi="Times New Roman" w:cs="Times New Roman"/>
          <w:kern w:val="0"/>
          <w:sz w:val="32"/>
          <w:szCs w:val="32"/>
        </w:rPr>
        <w:t>24.25</w:t>
      </w:r>
      <w:r w:rsidR="00A95B56" w:rsidRPr="00EC7634">
        <w:rPr>
          <w:rFonts w:ascii="Times New Roman" w:eastAsia="仿宋_GB2312" w:hAnsi="Times New Roman" w:cs="Times New Roman"/>
          <w:kern w:val="0"/>
          <w:sz w:val="32"/>
          <w:szCs w:val="32"/>
        </w:rPr>
        <w:t>万元，完成预算的</w:t>
      </w:r>
      <w:r w:rsidRPr="00EC7634">
        <w:rPr>
          <w:rFonts w:ascii="Times New Roman" w:eastAsia="仿宋_GB2312" w:hAnsi="Times New Roman" w:cs="Times New Roman"/>
          <w:kern w:val="0"/>
          <w:sz w:val="32"/>
          <w:szCs w:val="32"/>
        </w:rPr>
        <w:t>82.20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，比上年决算增加</w:t>
      </w:r>
      <w:r w:rsidRPr="00EC7634">
        <w:rPr>
          <w:rFonts w:ascii="Times New Roman" w:eastAsia="仿宋_GB2312" w:hAnsi="Times New Roman" w:cs="Times New Roman"/>
          <w:kern w:val="0"/>
          <w:sz w:val="32"/>
          <w:szCs w:val="32"/>
        </w:rPr>
        <w:t>1.97</w:t>
      </w:r>
      <w:r w:rsidR="00A95B56" w:rsidRPr="00EC7634">
        <w:rPr>
          <w:rFonts w:ascii="Times New Roman" w:eastAsia="仿宋_GB2312" w:hAnsi="Times New Roman" w:cs="Times New Roman"/>
          <w:kern w:val="0"/>
          <w:sz w:val="32"/>
          <w:szCs w:val="32"/>
        </w:rPr>
        <w:t>万元，主要原因为</w:t>
      </w:r>
      <w:r w:rsidRPr="00EC7634">
        <w:rPr>
          <w:rFonts w:ascii="Times New Roman" w:eastAsia="仿宋_GB2312" w:hAnsi="Times New Roman" w:cs="Times New Roman"/>
          <w:kern w:val="0"/>
          <w:sz w:val="32"/>
          <w:szCs w:val="32"/>
        </w:rPr>
        <w:t>本年度加大了培训管理，组织区政协常委和</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两委</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lastRenderedPageBreak/>
        <w:t>主任赴武汉大学培训</w:t>
      </w:r>
      <w:r w:rsidRPr="00EC7634">
        <w:rPr>
          <w:rFonts w:ascii="Times New Roman" w:eastAsia="仿宋_GB2312" w:hAnsi="Times New Roman" w:cs="Times New Roman"/>
          <w:kern w:val="0"/>
          <w:sz w:val="32"/>
          <w:szCs w:val="32"/>
        </w:rPr>
        <w:t>5</w:t>
      </w:r>
      <w:r w:rsidRPr="00EC7634">
        <w:rPr>
          <w:rFonts w:ascii="Times New Roman" w:eastAsia="仿宋_GB2312" w:hAnsi="Times New Roman" w:cs="Times New Roman"/>
          <w:kern w:val="0"/>
          <w:sz w:val="32"/>
          <w:szCs w:val="32"/>
        </w:rPr>
        <w:t>天；决算数小于</w:t>
      </w:r>
      <w:r w:rsidR="00A95B56" w:rsidRPr="00EC7634">
        <w:rPr>
          <w:rFonts w:ascii="Times New Roman" w:eastAsia="仿宋_GB2312" w:hAnsi="Times New Roman" w:cs="Times New Roman"/>
          <w:kern w:val="0"/>
          <w:sz w:val="32"/>
          <w:szCs w:val="32"/>
        </w:rPr>
        <w:t>预算数的主要原因</w:t>
      </w:r>
      <w:r w:rsidRPr="00EC7634">
        <w:rPr>
          <w:rFonts w:ascii="Times New Roman" w:eastAsia="仿宋_GB2312" w:hAnsi="Times New Roman" w:cs="Times New Roman"/>
          <w:kern w:val="0"/>
          <w:sz w:val="32"/>
          <w:szCs w:val="32"/>
        </w:rPr>
        <w:t>厉行节约，严格控制培训开支。</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年度全年组织培训</w:t>
      </w:r>
      <w:r w:rsidRPr="00EC7634">
        <w:rPr>
          <w:rFonts w:ascii="Times New Roman" w:eastAsia="仿宋_GB2312" w:hAnsi="Times New Roman" w:cs="Times New Roman"/>
          <w:kern w:val="0"/>
          <w:sz w:val="32"/>
          <w:szCs w:val="32"/>
        </w:rPr>
        <w:t>1</w:t>
      </w:r>
      <w:r w:rsidR="00A95B56" w:rsidRPr="00EC7634">
        <w:rPr>
          <w:rFonts w:ascii="Times New Roman" w:eastAsia="仿宋_GB2312" w:hAnsi="Times New Roman" w:cs="Times New Roman"/>
          <w:kern w:val="0"/>
          <w:sz w:val="32"/>
          <w:szCs w:val="32"/>
        </w:rPr>
        <w:t>个，组织培训</w:t>
      </w:r>
      <w:r w:rsidRPr="00EC7634">
        <w:rPr>
          <w:rFonts w:ascii="Times New Roman" w:eastAsia="仿宋_GB2312" w:hAnsi="Times New Roman" w:cs="Times New Roman"/>
          <w:kern w:val="0"/>
          <w:sz w:val="32"/>
          <w:szCs w:val="32"/>
        </w:rPr>
        <w:t>60</w:t>
      </w:r>
      <w:r w:rsidR="00A95B56" w:rsidRPr="00EC7634">
        <w:rPr>
          <w:rFonts w:ascii="Times New Roman" w:eastAsia="仿宋_GB2312" w:hAnsi="Times New Roman" w:cs="Times New Roman"/>
          <w:kern w:val="0"/>
          <w:sz w:val="32"/>
          <w:szCs w:val="32"/>
        </w:rPr>
        <w:t>人次。主要为培训</w:t>
      </w:r>
      <w:r w:rsidRPr="00EC7634">
        <w:rPr>
          <w:rFonts w:ascii="Times New Roman" w:eastAsia="仿宋_GB2312" w:hAnsi="Times New Roman" w:cs="Times New Roman"/>
          <w:kern w:val="0"/>
          <w:sz w:val="32"/>
          <w:szCs w:val="32"/>
        </w:rPr>
        <w:t>区政协常委和</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两委</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主任赴武汉大学培训</w:t>
      </w:r>
      <w:r w:rsidRPr="00EC7634">
        <w:rPr>
          <w:rFonts w:ascii="Times New Roman" w:eastAsia="仿宋_GB2312" w:hAnsi="Times New Roman" w:cs="Times New Roman"/>
          <w:kern w:val="0"/>
          <w:sz w:val="32"/>
          <w:szCs w:val="32"/>
        </w:rPr>
        <w:t>5</w:t>
      </w:r>
      <w:r w:rsidRPr="00EC7634">
        <w:rPr>
          <w:rFonts w:ascii="Times New Roman" w:eastAsia="仿宋_GB2312" w:hAnsi="Times New Roman" w:cs="Times New Roman"/>
          <w:kern w:val="0"/>
          <w:sz w:val="32"/>
          <w:szCs w:val="32"/>
        </w:rPr>
        <w:t>天</w:t>
      </w:r>
      <w:r w:rsidR="00A95B56" w:rsidRPr="00EC7634">
        <w:rPr>
          <w:rFonts w:ascii="Times New Roman" w:eastAsia="仿宋_GB2312" w:hAnsi="Times New Roman" w:cs="Times New Roman"/>
          <w:kern w:val="0"/>
          <w:sz w:val="32"/>
          <w:szCs w:val="32"/>
        </w:rPr>
        <w:t>。</w:t>
      </w:r>
    </w:p>
    <w:p w:rsidR="00781E73"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十、政府性基金预算财政拨款收入支出决算情况说明</w:t>
      </w:r>
    </w:p>
    <w:p w:rsidR="00781E73" w:rsidRPr="00EC7634" w:rsidRDefault="00585700"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惠山区政协办公室</w:t>
      </w:r>
      <w:r w:rsidR="00506502"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年政府性基金预算财政拨款年初结转和结余</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万元，本年收入决算</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万元，本年支出决算</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万元，年末结转和结余</w:t>
      </w:r>
      <w:r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w:t>
      </w:r>
    </w:p>
    <w:p w:rsidR="001E1C49"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十一、机关运行经费支出决算情况说明</w:t>
      </w:r>
    </w:p>
    <w:p w:rsidR="00160AB0" w:rsidRPr="00EC7634" w:rsidRDefault="00506502"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年本部门机关运行经费支出</w:t>
      </w:r>
      <w:r w:rsidR="00585700" w:rsidRPr="00EC7634">
        <w:rPr>
          <w:rFonts w:ascii="Times New Roman" w:eastAsia="仿宋_GB2312" w:hAnsi="Times New Roman" w:cs="Times New Roman"/>
          <w:kern w:val="0"/>
          <w:sz w:val="32"/>
          <w:szCs w:val="32"/>
        </w:rPr>
        <w:t>38.46</w:t>
      </w:r>
      <w:r w:rsidR="00A95B56" w:rsidRPr="00EC7634">
        <w:rPr>
          <w:rFonts w:ascii="Times New Roman" w:eastAsia="仿宋_GB2312" w:hAnsi="Times New Roman" w:cs="Times New Roman"/>
          <w:kern w:val="0"/>
          <w:sz w:val="32"/>
          <w:szCs w:val="32"/>
        </w:rPr>
        <w:t>万元，比</w:t>
      </w:r>
      <w:r w:rsidRPr="00EC7634">
        <w:rPr>
          <w:rFonts w:ascii="Times New Roman" w:eastAsia="仿宋_GB2312" w:hAnsi="Times New Roman" w:cs="Times New Roman"/>
          <w:kern w:val="0"/>
          <w:sz w:val="32"/>
          <w:szCs w:val="32"/>
        </w:rPr>
        <w:t>2018</w:t>
      </w:r>
      <w:r w:rsidR="00160AB0" w:rsidRPr="00EC7634">
        <w:rPr>
          <w:rFonts w:ascii="Times New Roman" w:eastAsia="仿宋_GB2312" w:hAnsi="Times New Roman" w:cs="Times New Roman"/>
          <w:kern w:val="0"/>
          <w:sz w:val="32"/>
          <w:szCs w:val="32"/>
        </w:rPr>
        <w:t>年</w:t>
      </w:r>
      <w:r w:rsidR="00A95B56" w:rsidRPr="00EC7634">
        <w:rPr>
          <w:rFonts w:ascii="Times New Roman" w:eastAsia="仿宋_GB2312" w:hAnsi="Times New Roman" w:cs="Times New Roman"/>
          <w:kern w:val="0"/>
          <w:sz w:val="32"/>
          <w:szCs w:val="32"/>
        </w:rPr>
        <w:t>减少</w:t>
      </w:r>
      <w:r w:rsidR="00160AB0" w:rsidRPr="00EC7634">
        <w:rPr>
          <w:rFonts w:ascii="Times New Roman" w:eastAsia="仿宋_GB2312" w:hAnsi="Times New Roman" w:cs="Times New Roman"/>
          <w:kern w:val="0"/>
          <w:sz w:val="32"/>
          <w:szCs w:val="32"/>
        </w:rPr>
        <w:t>2.19</w:t>
      </w:r>
      <w:r w:rsidR="00160AB0" w:rsidRPr="00EC7634">
        <w:rPr>
          <w:rFonts w:ascii="Times New Roman" w:eastAsia="仿宋_GB2312" w:hAnsi="Times New Roman" w:cs="Times New Roman"/>
          <w:kern w:val="0"/>
          <w:sz w:val="32"/>
          <w:szCs w:val="32"/>
        </w:rPr>
        <w:t>万元，</w:t>
      </w:r>
      <w:r w:rsidR="00A95B56" w:rsidRPr="00EC7634">
        <w:rPr>
          <w:rFonts w:ascii="Times New Roman" w:eastAsia="仿宋_GB2312" w:hAnsi="Times New Roman" w:cs="Times New Roman"/>
          <w:kern w:val="0"/>
          <w:sz w:val="32"/>
          <w:szCs w:val="32"/>
        </w:rPr>
        <w:t>降低</w:t>
      </w:r>
      <w:r w:rsidR="00160AB0" w:rsidRPr="00EC7634">
        <w:rPr>
          <w:rFonts w:ascii="Times New Roman" w:eastAsia="仿宋_GB2312" w:hAnsi="Times New Roman" w:cs="Times New Roman"/>
          <w:kern w:val="0"/>
          <w:sz w:val="32"/>
          <w:szCs w:val="32"/>
        </w:rPr>
        <w:t>5.39</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。主要原因是：</w:t>
      </w:r>
      <w:r w:rsidR="00160AB0" w:rsidRPr="00EC7634">
        <w:rPr>
          <w:rFonts w:ascii="Times New Roman" w:eastAsia="仿宋_GB2312" w:hAnsi="Times New Roman" w:cs="Times New Roman"/>
          <w:kern w:val="0"/>
          <w:sz w:val="32"/>
          <w:szCs w:val="32"/>
        </w:rPr>
        <w:t>节约开支</w:t>
      </w:r>
      <w:r w:rsidR="00DE73F8" w:rsidRPr="00EC7634">
        <w:rPr>
          <w:rFonts w:ascii="Times New Roman" w:eastAsia="仿宋_GB2312" w:hAnsi="Times New Roman" w:cs="Times New Roman"/>
          <w:kern w:val="0"/>
          <w:sz w:val="32"/>
          <w:szCs w:val="32"/>
        </w:rPr>
        <w:t>，办公费等支出进一步减少</w:t>
      </w:r>
      <w:r w:rsidR="00160AB0" w:rsidRPr="00EC7634">
        <w:rPr>
          <w:rFonts w:ascii="Times New Roman" w:eastAsia="仿宋_GB2312" w:hAnsi="Times New Roman" w:cs="Times New Roman"/>
          <w:kern w:val="0"/>
          <w:sz w:val="32"/>
          <w:szCs w:val="32"/>
        </w:rPr>
        <w:t>。</w:t>
      </w:r>
    </w:p>
    <w:p w:rsidR="00B05926"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十二、政府采购支出决算情况说明</w:t>
      </w:r>
    </w:p>
    <w:p w:rsidR="00B05926" w:rsidRPr="00EC7634" w:rsidRDefault="00506502"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2019</w:t>
      </w:r>
      <w:r w:rsidR="00A95B56" w:rsidRPr="00EC7634">
        <w:rPr>
          <w:rFonts w:ascii="Times New Roman" w:eastAsia="仿宋_GB2312" w:hAnsi="Times New Roman" w:cs="Times New Roman"/>
          <w:kern w:val="0"/>
          <w:sz w:val="32"/>
          <w:szCs w:val="32"/>
        </w:rPr>
        <w:t>年度政府采购支出总额</w:t>
      </w:r>
      <w:r w:rsidR="00DE73F8" w:rsidRPr="00EC7634">
        <w:rPr>
          <w:rFonts w:ascii="Times New Roman" w:eastAsia="仿宋_GB2312" w:hAnsi="Times New Roman" w:cs="Times New Roman"/>
          <w:kern w:val="0"/>
          <w:sz w:val="32"/>
          <w:szCs w:val="32"/>
        </w:rPr>
        <w:t>14.54</w:t>
      </w:r>
      <w:r w:rsidR="00A95B56" w:rsidRPr="00EC7634">
        <w:rPr>
          <w:rFonts w:ascii="Times New Roman" w:eastAsia="仿宋_GB2312" w:hAnsi="Times New Roman" w:cs="Times New Roman"/>
          <w:kern w:val="0"/>
          <w:sz w:val="32"/>
          <w:szCs w:val="32"/>
        </w:rPr>
        <w:t>万元，其中：政府采购货物支出</w:t>
      </w:r>
      <w:r w:rsidR="00DE73F8" w:rsidRPr="00EC7634">
        <w:rPr>
          <w:rFonts w:ascii="Times New Roman" w:eastAsia="仿宋_GB2312" w:hAnsi="Times New Roman" w:cs="Times New Roman"/>
          <w:kern w:val="0"/>
          <w:sz w:val="32"/>
          <w:szCs w:val="32"/>
        </w:rPr>
        <w:t>14.54</w:t>
      </w:r>
      <w:r w:rsidR="00A95B56" w:rsidRPr="00EC7634">
        <w:rPr>
          <w:rFonts w:ascii="Times New Roman" w:eastAsia="仿宋_GB2312" w:hAnsi="Times New Roman" w:cs="Times New Roman"/>
          <w:kern w:val="0"/>
          <w:sz w:val="32"/>
          <w:szCs w:val="32"/>
        </w:rPr>
        <w:t>万元、政府采购工程支出</w:t>
      </w:r>
      <w:r w:rsidR="00DE73F8"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万元、政府采购服务支出</w:t>
      </w:r>
      <w:r w:rsidR="00DE73F8" w:rsidRPr="00EC7634">
        <w:rPr>
          <w:rFonts w:ascii="Times New Roman" w:eastAsia="仿宋_GB2312" w:hAnsi="Times New Roman" w:cs="Times New Roman"/>
          <w:kern w:val="0"/>
          <w:sz w:val="32"/>
          <w:szCs w:val="32"/>
        </w:rPr>
        <w:t>0</w:t>
      </w:r>
      <w:r w:rsidR="00A95B56" w:rsidRPr="00EC7634">
        <w:rPr>
          <w:rFonts w:ascii="Times New Roman" w:eastAsia="仿宋_GB2312" w:hAnsi="Times New Roman" w:cs="Times New Roman"/>
          <w:kern w:val="0"/>
          <w:sz w:val="32"/>
          <w:szCs w:val="32"/>
        </w:rPr>
        <w:t>万元。授予中小企业合同金额</w:t>
      </w:r>
      <w:r w:rsidR="00DE73F8" w:rsidRPr="00EC7634">
        <w:rPr>
          <w:rFonts w:ascii="Times New Roman" w:eastAsia="仿宋_GB2312" w:hAnsi="Times New Roman" w:cs="Times New Roman"/>
          <w:kern w:val="0"/>
          <w:sz w:val="32"/>
          <w:szCs w:val="32"/>
        </w:rPr>
        <w:t>14.54</w:t>
      </w:r>
      <w:r w:rsidR="00A95B56" w:rsidRPr="00EC7634">
        <w:rPr>
          <w:rFonts w:ascii="Times New Roman" w:eastAsia="仿宋_GB2312" w:hAnsi="Times New Roman" w:cs="Times New Roman"/>
          <w:kern w:val="0"/>
          <w:sz w:val="32"/>
          <w:szCs w:val="32"/>
        </w:rPr>
        <w:t>万元，占政府采购支出总额的</w:t>
      </w:r>
      <w:r w:rsidR="00DE73F8" w:rsidRPr="00EC7634">
        <w:rPr>
          <w:rFonts w:ascii="Times New Roman" w:eastAsia="仿宋_GB2312" w:hAnsi="Times New Roman" w:cs="Times New Roman"/>
          <w:kern w:val="0"/>
          <w:sz w:val="32"/>
          <w:szCs w:val="32"/>
        </w:rPr>
        <w:t>100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，其中：授予小微企业合同金额</w:t>
      </w:r>
      <w:r w:rsidR="00DE73F8" w:rsidRPr="00EC7634">
        <w:rPr>
          <w:rFonts w:ascii="Times New Roman" w:eastAsia="仿宋_GB2312" w:hAnsi="Times New Roman" w:cs="Times New Roman"/>
          <w:kern w:val="0"/>
          <w:sz w:val="32"/>
          <w:szCs w:val="32"/>
        </w:rPr>
        <w:t>14.54</w:t>
      </w:r>
      <w:r w:rsidR="00A95B56" w:rsidRPr="00EC7634">
        <w:rPr>
          <w:rFonts w:ascii="Times New Roman" w:eastAsia="仿宋_GB2312" w:hAnsi="Times New Roman" w:cs="Times New Roman"/>
          <w:kern w:val="0"/>
          <w:sz w:val="32"/>
          <w:szCs w:val="32"/>
        </w:rPr>
        <w:t>万元，占政府采购支出总额的</w:t>
      </w:r>
      <w:r w:rsidR="00DE73F8" w:rsidRPr="00EC7634">
        <w:rPr>
          <w:rFonts w:ascii="Times New Roman" w:eastAsia="仿宋_GB2312" w:hAnsi="Times New Roman" w:cs="Times New Roman"/>
          <w:kern w:val="0"/>
          <w:sz w:val="32"/>
          <w:szCs w:val="32"/>
        </w:rPr>
        <w:t>100</w:t>
      </w:r>
      <w:r w:rsidR="00A95B56" w:rsidRPr="00EC7634">
        <w:rPr>
          <w:rFonts w:ascii="Times New Roman" w:eastAsia="仿宋_GB2312" w:hAnsi="Times New Roman" w:cs="Times New Roman"/>
          <w:kern w:val="0"/>
          <w:sz w:val="32"/>
          <w:szCs w:val="32"/>
        </w:rPr>
        <w:t>%</w:t>
      </w:r>
      <w:r w:rsidR="00A95B56" w:rsidRPr="00EC7634">
        <w:rPr>
          <w:rFonts w:ascii="Times New Roman" w:eastAsia="仿宋_GB2312" w:hAnsi="Times New Roman" w:cs="Times New Roman"/>
          <w:kern w:val="0"/>
          <w:sz w:val="32"/>
          <w:szCs w:val="32"/>
        </w:rPr>
        <w:t>。</w:t>
      </w:r>
    </w:p>
    <w:p w:rsidR="00B05926"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十三、国有资产占用情况</w:t>
      </w:r>
    </w:p>
    <w:p w:rsidR="00B05926" w:rsidRPr="00EC7634" w:rsidRDefault="00A95B56"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截至</w:t>
      </w:r>
      <w:r w:rsidR="00506502" w:rsidRPr="00EC7634">
        <w:rPr>
          <w:rFonts w:ascii="Times New Roman" w:eastAsia="仿宋_GB2312" w:hAnsi="Times New Roman" w:cs="Times New Roman"/>
          <w:kern w:val="0"/>
          <w:sz w:val="32"/>
          <w:szCs w:val="32"/>
        </w:rPr>
        <w:t>2019</w:t>
      </w:r>
      <w:r w:rsidRPr="00EC7634">
        <w:rPr>
          <w:rFonts w:ascii="Times New Roman" w:eastAsia="仿宋_GB2312" w:hAnsi="Times New Roman" w:cs="Times New Roman"/>
          <w:kern w:val="0"/>
          <w:sz w:val="32"/>
          <w:szCs w:val="32"/>
        </w:rPr>
        <w:t>年</w:t>
      </w:r>
      <w:r w:rsidRPr="00EC7634">
        <w:rPr>
          <w:rFonts w:ascii="Times New Roman" w:eastAsia="仿宋_GB2312" w:hAnsi="Times New Roman" w:cs="Times New Roman"/>
          <w:kern w:val="0"/>
          <w:sz w:val="32"/>
          <w:szCs w:val="32"/>
        </w:rPr>
        <w:t>12</w:t>
      </w:r>
      <w:r w:rsidRPr="00EC7634">
        <w:rPr>
          <w:rFonts w:ascii="Times New Roman" w:eastAsia="仿宋_GB2312" w:hAnsi="Times New Roman" w:cs="Times New Roman"/>
          <w:kern w:val="0"/>
          <w:sz w:val="32"/>
          <w:szCs w:val="32"/>
        </w:rPr>
        <w:t>月</w:t>
      </w:r>
      <w:r w:rsidRPr="00EC7634">
        <w:rPr>
          <w:rFonts w:ascii="Times New Roman" w:eastAsia="仿宋_GB2312" w:hAnsi="Times New Roman" w:cs="Times New Roman"/>
          <w:kern w:val="0"/>
          <w:sz w:val="32"/>
          <w:szCs w:val="32"/>
        </w:rPr>
        <w:t>31</w:t>
      </w:r>
      <w:r w:rsidRPr="00EC7634">
        <w:rPr>
          <w:rFonts w:ascii="Times New Roman" w:eastAsia="仿宋_GB2312" w:hAnsi="Times New Roman" w:cs="Times New Roman"/>
          <w:kern w:val="0"/>
          <w:sz w:val="32"/>
          <w:szCs w:val="32"/>
        </w:rPr>
        <w:t>日，本部门共有车辆</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辆，其中，副部（省）级及以上领导用车</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w:t>
      </w:r>
      <w:r w:rsidRPr="00EC7634">
        <w:rPr>
          <w:rFonts w:ascii="Times New Roman" w:eastAsia="仿宋_GB2312" w:hAnsi="Times New Roman" w:cs="Times New Roman"/>
          <w:sz w:val="32"/>
          <w:szCs w:val="32"/>
        </w:rPr>
        <w:t>主要领导干部用车</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辆、机要通信用车</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辆、应急保障用车</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辆、执法执勤用车</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辆、特种专业技术用车</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辆、离退休干部用车</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辆、其他用车</w:t>
      </w:r>
      <w:r w:rsidR="00DE73F8" w:rsidRPr="00EC7634">
        <w:rPr>
          <w:rFonts w:ascii="Times New Roman" w:eastAsia="仿宋_GB2312" w:hAnsi="Times New Roman" w:cs="Times New Roman"/>
          <w:kern w:val="0"/>
          <w:sz w:val="32"/>
          <w:szCs w:val="32"/>
        </w:rPr>
        <w:t>0</w:t>
      </w:r>
      <w:r w:rsidR="00DE73F8" w:rsidRPr="00EC7634">
        <w:rPr>
          <w:rFonts w:ascii="Times New Roman" w:eastAsia="仿宋_GB2312" w:hAnsi="Times New Roman" w:cs="Times New Roman"/>
          <w:kern w:val="0"/>
          <w:sz w:val="32"/>
          <w:szCs w:val="32"/>
        </w:rPr>
        <w:t>辆</w:t>
      </w:r>
      <w:r w:rsidRPr="00EC7634">
        <w:rPr>
          <w:rFonts w:ascii="Times New Roman" w:eastAsia="仿宋_GB2312" w:hAnsi="Times New Roman" w:cs="Times New Roman"/>
          <w:kern w:val="0"/>
          <w:sz w:val="32"/>
          <w:szCs w:val="32"/>
        </w:rPr>
        <w:t>；单价</w:t>
      </w:r>
      <w:r w:rsidRPr="00EC7634">
        <w:rPr>
          <w:rFonts w:ascii="Times New Roman" w:eastAsia="仿宋_GB2312" w:hAnsi="Times New Roman" w:cs="Times New Roman"/>
          <w:kern w:val="0"/>
          <w:sz w:val="32"/>
          <w:szCs w:val="32"/>
        </w:rPr>
        <w:t>50</w:t>
      </w:r>
      <w:r w:rsidRPr="00EC7634">
        <w:rPr>
          <w:rFonts w:ascii="Times New Roman" w:eastAsia="仿宋_GB2312" w:hAnsi="Times New Roman" w:cs="Times New Roman"/>
          <w:kern w:val="0"/>
          <w:sz w:val="32"/>
          <w:szCs w:val="32"/>
        </w:rPr>
        <w:t>万元（含）以上的通用</w:t>
      </w:r>
      <w:r w:rsidRPr="00EC7634">
        <w:rPr>
          <w:rFonts w:ascii="Times New Roman" w:eastAsia="仿宋_GB2312" w:hAnsi="Times New Roman" w:cs="Times New Roman"/>
          <w:kern w:val="0"/>
          <w:sz w:val="32"/>
          <w:szCs w:val="32"/>
        </w:rPr>
        <w:lastRenderedPageBreak/>
        <w:t>设备</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台（套）</w:t>
      </w:r>
      <w:r w:rsidR="005A6C95"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单价</w:t>
      </w:r>
      <w:r w:rsidRPr="00EC7634">
        <w:rPr>
          <w:rFonts w:ascii="Times New Roman" w:eastAsia="仿宋_GB2312" w:hAnsi="Times New Roman" w:cs="Times New Roman"/>
          <w:kern w:val="0"/>
          <w:sz w:val="32"/>
          <w:szCs w:val="32"/>
        </w:rPr>
        <w:t>100</w:t>
      </w:r>
      <w:r w:rsidRPr="00EC7634">
        <w:rPr>
          <w:rFonts w:ascii="Times New Roman" w:eastAsia="仿宋_GB2312" w:hAnsi="Times New Roman" w:cs="Times New Roman"/>
          <w:kern w:val="0"/>
          <w:sz w:val="32"/>
          <w:szCs w:val="32"/>
        </w:rPr>
        <w:t>万元（含）以上的专用设备</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台（套）。</w:t>
      </w:r>
    </w:p>
    <w:p w:rsidR="00B05926" w:rsidRPr="00EC7634" w:rsidRDefault="00A95B56" w:rsidP="005A6C95">
      <w:pPr>
        <w:overflowPunct w:val="0"/>
        <w:autoSpaceDE w:val="0"/>
        <w:autoSpaceDN w:val="0"/>
        <w:ind w:firstLineChars="200" w:firstLine="640"/>
        <w:rPr>
          <w:rFonts w:ascii="Times New Roman" w:eastAsia="黑体" w:hAnsi="Times New Roman" w:cs="Times New Roman"/>
          <w:kern w:val="0"/>
          <w:sz w:val="32"/>
          <w:szCs w:val="32"/>
        </w:rPr>
      </w:pPr>
      <w:r w:rsidRPr="00EC7634">
        <w:rPr>
          <w:rFonts w:ascii="Times New Roman" w:eastAsia="黑体" w:hAnsi="Times New Roman" w:cs="Times New Roman"/>
          <w:kern w:val="0"/>
          <w:sz w:val="32"/>
          <w:szCs w:val="32"/>
        </w:rPr>
        <w:t>十四、预算绩效评价工作开展情况</w:t>
      </w:r>
    </w:p>
    <w:p w:rsidR="00A95B56" w:rsidRPr="00EC7634" w:rsidRDefault="00E66209" w:rsidP="005A6C95">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仿宋_GB2312" w:hAnsi="Times New Roman" w:cs="Times New Roman"/>
          <w:kern w:val="0"/>
          <w:sz w:val="32"/>
          <w:szCs w:val="32"/>
        </w:rPr>
        <w:t>2019</w:t>
      </w:r>
      <w:r w:rsidRPr="00EC7634">
        <w:rPr>
          <w:rFonts w:ascii="Times New Roman" w:eastAsia="仿宋_GB2312" w:hAnsi="Times New Roman" w:cs="Times New Roman"/>
          <w:kern w:val="0"/>
          <w:sz w:val="32"/>
          <w:szCs w:val="32"/>
        </w:rPr>
        <w:t>年度，本部门单位共</w:t>
      </w:r>
      <w:r w:rsidR="00DE73F8" w:rsidRPr="00EC7634">
        <w:rPr>
          <w:rFonts w:ascii="Times New Roman" w:eastAsia="仿宋_GB2312" w:hAnsi="Times New Roman" w:cs="Times New Roman"/>
          <w:kern w:val="0"/>
          <w:sz w:val="32"/>
          <w:szCs w:val="32"/>
        </w:rPr>
        <w:t>0</w:t>
      </w:r>
      <w:r w:rsidR="00DA0AFB" w:rsidRPr="00EC7634">
        <w:rPr>
          <w:rFonts w:ascii="Times New Roman" w:eastAsia="仿宋_GB2312" w:hAnsi="Times New Roman" w:cs="Times New Roman"/>
          <w:kern w:val="0"/>
          <w:sz w:val="32"/>
          <w:szCs w:val="32"/>
        </w:rPr>
        <w:t>个项目开展了</w:t>
      </w:r>
      <w:r w:rsidRPr="00EC7634">
        <w:rPr>
          <w:rFonts w:ascii="Times New Roman" w:eastAsia="仿宋_GB2312" w:hAnsi="Times New Roman" w:cs="Times New Roman"/>
          <w:kern w:val="0"/>
          <w:sz w:val="32"/>
          <w:szCs w:val="32"/>
        </w:rPr>
        <w:t>财政重点绩效评价，涉及财政性资金合计</w:t>
      </w:r>
      <w:r w:rsidR="009C4F98" w:rsidRPr="00EC7634">
        <w:rPr>
          <w:rFonts w:ascii="Times New Roman" w:eastAsia="仿宋_GB2312" w:hAnsi="Times New Roman" w:cs="Times New Roman"/>
          <w:kern w:val="0"/>
          <w:sz w:val="32"/>
          <w:szCs w:val="32"/>
        </w:rPr>
        <w:t>0</w:t>
      </w:r>
      <w:r w:rsidR="00DE73F8" w:rsidRPr="00EC7634">
        <w:rPr>
          <w:rFonts w:ascii="Times New Roman" w:eastAsia="仿宋_GB2312" w:hAnsi="Times New Roman" w:cs="Times New Roman"/>
          <w:kern w:val="0"/>
          <w:sz w:val="32"/>
          <w:szCs w:val="32"/>
        </w:rPr>
        <w:t>万元；本部门单位未开展</w:t>
      </w:r>
      <w:r w:rsidRPr="00EC7634">
        <w:rPr>
          <w:rFonts w:ascii="Times New Roman" w:eastAsia="仿宋_GB2312" w:hAnsi="Times New Roman" w:cs="Times New Roman"/>
          <w:kern w:val="0"/>
          <w:sz w:val="32"/>
          <w:szCs w:val="32"/>
        </w:rPr>
        <w:t>财政整体支出重点绩效评价，涉及财政性资金</w:t>
      </w:r>
      <w:r w:rsidR="009C4F9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万元；本部门单位共</w:t>
      </w:r>
      <w:r w:rsidR="00DE73F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个项目开展了部门单位绩效自评，涉及财政性资金合计</w:t>
      </w:r>
      <w:r w:rsidR="009C4F98" w:rsidRPr="00EC7634">
        <w:rPr>
          <w:rFonts w:ascii="Times New Roman" w:eastAsia="仿宋_GB2312" w:hAnsi="Times New Roman" w:cs="Times New Roman"/>
          <w:kern w:val="0"/>
          <w:sz w:val="32"/>
          <w:szCs w:val="32"/>
        </w:rPr>
        <w:t>0</w:t>
      </w:r>
      <w:r w:rsidRPr="00EC7634">
        <w:rPr>
          <w:rFonts w:ascii="Times New Roman" w:eastAsia="仿宋_GB2312" w:hAnsi="Times New Roman" w:cs="Times New Roman"/>
          <w:kern w:val="0"/>
          <w:sz w:val="32"/>
          <w:szCs w:val="32"/>
        </w:rPr>
        <w:t>万元</w:t>
      </w:r>
      <w:r w:rsidR="00C245FF" w:rsidRPr="00EC7634">
        <w:rPr>
          <w:rFonts w:ascii="Times New Roman" w:eastAsia="仿宋_GB2312" w:hAnsi="Times New Roman" w:cs="Times New Roman"/>
          <w:kern w:val="0"/>
          <w:sz w:val="32"/>
          <w:szCs w:val="32"/>
        </w:rPr>
        <w:t>。</w:t>
      </w:r>
    </w:p>
    <w:p w:rsidR="00A95B56" w:rsidRPr="00EC7634" w:rsidRDefault="00A95B56" w:rsidP="00A95B56">
      <w:pPr>
        <w:autoSpaceDE w:val="0"/>
        <w:autoSpaceDN w:val="0"/>
        <w:snapToGrid w:val="0"/>
        <w:spacing w:line="550" w:lineRule="exact"/>
        <w:rPr>
          <w:rFonts w:ascii="Times New Roman" w:eastAsia="仿宋_GB2312" w:hAnsi="Times New Roman" w:cs="Times New Roman"/>
          <w:kern w:val="0"/>
          <w:sz w:val="32"/>
          <w:szCs w:val="32"/>
        </w:rPr>
      </w:pPr>
    </w:p>
    <w:p w:rsidR="00D255B9" w:rsidRPr="00EC7634" w:rsidRDefault="00D255B9">
      <w:pPr>
        <w:widowControl/>
        <w:jc w:val="left"/>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br w:type="page"/>
      </w:r>
    </w:p>
    <w:p w:rsidR="00A95B56" w:rsidRPr="00EC7634" w:rsidRDefault="00A95B56" w:rsidP="00D255B9">
      <w:pPr>
        <w:overflowPunct w:val="0"/>
        <w:autoSpaceDE w:val="0"/>
        <w:autoSpaceDN w:val="0"/>
        <w:jc w:val="center"/>
        <w:rPr>
          <w:rFonts w:ascii="Times New Roman" w:eastAsia="方正小标宋简体" w:hAnsi="Times New Roman" w:cs="Times New Roman"/>
          <w:kern w:val="0"/>
          <w:sz w:val="36"/>
          <w:szCs w:val="36"/>
        </w:rPr>
      </w:pPr>
      <w:r w:rsidRPr="00EC7634">
        <w:rPr>
          <w:rFonts w:ascii="Times New Roman" w:eastAsia="方正小标宋简体" w:hAnsi="Times New Roman" w:cs="Times New Roman"/>
          <w:kern w:val="0"/>
          <w:sz w:val="36"/>
          <w:szCs w:val="36"/>
        </w:rPr>
        <w:lastRenderedPageBreak/>
        <w:t>第四部分　名词解释</w:t>
      </w:r>
    </w:p>
    <w:p w:rsidR="00D255B9" w:rsidRPr="00EC7634" w:rsidRDefault="00D255B9" w:rsidP="00D255B9">
      <w:pPr>
        <w:overflowPunct w:val="0"/>
        <w:autoSpaceDE w:val="0"/>
        <w:autoSpaceDN w:val="0"/>
        <w:ind w:firstLineChars="200" w:firstLine="640"/>
        <w:rPr>
          <w:rFonts w:ascii="Times New Roman" w:eastAsia="黑体" w:hAnsi="Times New Roman" w:cs="Times New Roman"/>
          <w:kern w:val="0"/>
          <w:sz w:val="32"/>
          <w:szCs w:val="32"/>
        </w:rPr>
      </w:pP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一、财政拨款收入：</w:t>
      </w:r>
      <w:r w:rsidRPr="00EC7634">
        <w:rPr>
          <w:rFonts w:ascii="Times New Roman" w:eastAsia="仿宋_GB2312" w:hAnsi="Times New Roman" w:cs="Times New Roman"/>
          <w:kern w:val="0"/>
          <w:sz w:val="32"/>
          <w:szCs w:val="32"/>
        </w:rPr>
        <w:t>指单位本年度从同级财政部门取得的财政拨款。</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二、上级补助收入：</w:t>
      </w:r>
      <w:r w:rsidRPr="00EC7634">
        <w:rPr>
          <w:rFonts w:ascii="Times New Roman" w:eastAsia="仿宋_GB2312" w:hAnsi="Times New Roman" w:cs="Times New Roman"/>
          <w:kern w:val="0"/>
          <w:sz w:val="32"/>
          <w:szCs w:val="32"/>
        </w:rPr>
        <w:t>指事业单位从主管部门和上级单位取得的非财政补助收入。</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三、事业收入：</w:t>
      </w:r>
      <w:r w:rsidRPr="00EC7634">
        <w:rPr>
          <w:rFonts w:ascii="Times New Roman" w:eastAsia="仿宋_GB2312" w:hAnsi="Times New Roman" w:cs="Times New Roman"/>
          <w:kern w:val="0"/>
          <w:sz w:val="32"/>
          <w:szCs w:val="32"/>
        </w:rPr>
        <w:t>指事业单位开展专业业务活动及其辅助活动取得的收入，事业单位收到的财政专户实际核拨的教育收费等资金在此反映。</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四、经营收入：</w:t>
      </w:r>
      <w:r w:rsidRPr="00EC7634">
        <w:rPr>
          <w:rFonts w:ascii="Times New Roman" w:eastAsia="仿宋_GB2312" w:hAnsi="Times New Roman" w:cs="Times New Roman"/>
          <w:kern w:val="0"/>
          <w:sz w:val="32"/>
          <w:szCs w:val="32"/>
        </w:rPr>
        <w:t>指事业单位在专业业务活动及其辅助活动之外开展非独立核算经营活动取得的收入。</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五、附属单位缴款：</w:t>
      </w:r>
      <w:r w:rsidRPr="00EC7634">
        <w:rPr>
          <w:rFonts w:ascii="Times New Roman" w:eastAsia="仿宋_GB2312" w:hAnsi="Times New Roman" w:cs="Times New Roman"/>
          <w:kern w:val="0"/>
          <w:sz w:val="32"/>
          <w:szCs w:val="32"/>
        </w:rPr>
        <w:t>指事业单位附属独立核算单位按照有关规定上缴的收入。</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六、其他收入：</w:t>
      </w:r>
      <w:r w:rsidRPr="00EC7634">
        <w:rPr>
          <w:rFonts w:ascii="Times New Roman" w:eastAsia="仿宋_GB2312" w:hAnsi="Times New Roman" w:cs="Times New Roman"/>
          <w:kern w:val="0"/>
          <w:sz w:val="32"/>
          <w:szCs w:val="32"/>
        </w:rPr>
        <w:t>指单位取得的除上述</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财政拨款收入</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事业收入</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经营收入</w:t>
      </w:r>
      <w:r w:rsidRPr="00EC7634">
        <w:rPr>
          <w:rFonts w:ascii="Times New Roman" w:eastAsia="仿宋_GB2312" w:hAnsi="Times New Roman" w:cs="Times New Roman"/>
          <w:kern w:val="0"/>
          <w:sz w:val="32"/>
          <w:szCs w:val="32"/>
        </w:rPr>
        <w:t>”</w:t>
      </w:r>
      <w:r w:rsidRPr="00EC7634">
        <w:rPr>
          <w:rFonts w:ascii="Times New Roman" w:eastAsia="仿宋_GB2312" w:hAnsi="Times New Roman" w:cs="Times New Roman"/>
          <w:kern w:val="0"/>
          <w:sz w:val="32"/>
          <w:szCs w:val="32"/>
        </w:rPr>
        <w:t>等以外的各项收入。</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七、用事业基金弥补收支差额：</w:t>
      </w:r>
      <w:r w:rsidRPr="00EC7634">
        <w:rPr>
          <w:rFonts w:ascii="Times New Roman" w:eastAsia="仿宋_GB2312" w:hAnsi="Times New Roman" w:cs="Times New Roman"/>
          <w:kern w:val="0"/>
          <w:sz w:val="32"/>
          <w:szCs w:val="32"/>
        </w:rPr>
        <w:t>指事业单位用事业基金弥补当年收支差额的数额。</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八、年初结转和结余：</w:t>
      </w:r>
      <w:r w:rsidRPr="00EC7634">
        <w:rPr>
          <w:rFonts w:ascii="Times New Roman" w:eastAsia="仿宋_GB2312" w:hAnsi="Times New Roman" w:cs="Times New Roman"/>
          <w:kern w:val="0"/>
          <w:sz w:val="32"/>
          <w:szCs w:val="32"/>
        </w:rPr>
        <w:t>指单位上年结转本年使用的基本支出结转、项目支出结转和结余和经营结余。</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九、结余分配：</w:t>
      </w:r>
      <w:r w:rsidRPr="00EC7634">
        <w:rPr>
          <w:rFonts w:ascii="Times New Roman" w:eastAsia="仿宋_GB2312" w:hAnsi="Times New Roman" w:cs="Times New Roman"/>
          <w:kern w:val="0"/>
          <w:sz w:val="32"/>
          <w:szCs w:val="32"/>
        </w:rPr>
        <w:t>指事业单位按规定对非财政补助结余资金提取的职工福利基金、事业基金和缴纳的所得税，以及减少单位按规定应缴回的基本建设竣工项目结余资金。</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lastRenderedPageBreak/>
        <w:t>十、年末结转和结余资金：</w:t>
      </w:r>
      <w:r w:rsidRPr="00EC7634">
        <w:rPr>
          <w:rFonts w:ascii="Times New Roman" w:eastAsia="仿宋_GB2312" w:hAnsi="Times New Roman" w:cs="Times New Roman"/>
          <w:kern w:val="0"/>
          <w:sz w:val="32"/>
          <w:szCs w:val="32"/>
        </w:rPr>
        <w:t>指本年度或以前年度预算安排、因客观条件发生变化无法按原计划实施，需要延迟到以后年度按有关规定继续使用的资金。</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十一、基本支出：</w:t>
      </w:r>
      <w:r w:rsidRPr="00EC7634">
        <w:rPr>
          <w:rFonts w:ascii="Times New Roman" w:eastAsia="仿宋_GB2312" w:hAnsi="Times New Roman" w:cs="Times New Roman"/>
          <w:kern w:val="0"/>
          <w:sz w:val="32"/>
          <w:szCs w:val="32"/>
        </w:rPr>
        <w:t>指为保障机构正常运转、完成日常工作任务而发生的人员支出和公用支出。</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十二、项目支出：</w:t>
      </w:r>
      <w:r w:rsidRPr="00EC7634">
        <w:rPr>
          <w:rFonts w:ascii="Times New Roman" w:eastAsia="仿宋_GB2312" w:hAnsi="Times New Roman" w:cs="Times New Roman"/>
          <w:kern w:val="0"/>
          <w:sz w:val="32"/>
          <w:szCs w:val="32"/>
        </w:rPr>
        <w:t>指在基本支出之外为完成特定的行政任务或事业发展目标所发生的支出。</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i/>
          <w:kern w:val="0"/>
          <w:sz w:val="32"/>
          <w:szCs w:val="32"/>
        </w:rPr>
      </w:pPr>
      <w:r w:rsidRPr="00EC7634">
        <w:rPr>
          <w:rFonts w:ascii="Times New Roman" w:eastAsia="黑体" w:hAnsi="Times New Roman" w:cs="Times New Roman"/>
          <w:kern w:val="0"/>
          <w:sz w:val="32"/>
          <w:szCs w:val="32"/>
        </w:rPr>
        <w:t>十三、上缴上级支出：</w:t>
      </w:r>
      <w:r w:rsidRPr="00EC7634">
        <w:rPr>
          <w:rFonts w:ascii="Times New Roman" w:eastAsia="仿宋_GB2312" w:hAnsi="Times New Roman" w:cs="Times New Roman"/>
          <w:kern w:val="0"/>
          <w:sz w:val="32"/>
          <w:szCs w:val="32"/>
        </w:rPr>
        <w:t>指事业单位按照财政部门和主管部门的规定上缴上级单位的支出。</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b/>
          <w:kern w:val="0"/>
          <w:sz w:val="32"/>
          <w:szCs w:val="32"/>
        </w:rPr>
      </w:pPr>
      <w:r w:rsidRPr="00EC7634">
        <w:rPr>
          <w:rFonts w:ascii="Times New Roman" w:eastAsia="黑体" w:hAnsi="Times New Roman" w:cs="Times New Roman"/>
          <w:kern w:val="0"/>
          <w:sz w:val="32"/>
          <w:szCs w:val="32"/>
        </w:rPr>
        <w:t>十四、经营支出：</w:t>
      </w:r>
      <w:r w:rsidRPr="00EC7634">
        <w:rPr>
          <w:rFonts w:ascii="Times New Roman" w:eastAsia="仿宋_GB2312" w:hAnsi="Times New Roman" w:cs="Times New Roman"/>
          <w:kern w:val="0"/>
          <w:sz w:val="32"/>
          <w:szCs w:val="32"/>
        </w:rPr>
        <w:t>指事业单位在专业业务活动及其辅助活动之外开展非独立核算经营活动发生的支出。</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十五、对附属单位补助支出：</w:t>
      </w:r>
      <w:r w:rsidRPr="00EC7634">
        <w:rPr>
          <w:rFonts w:ascii="Times New Roman" w:eastAsia="仿宋_GB2312" w:hAnsi="Times New Roman" w:cs="Times New Roman"/>
          <w:kern w:val="0"/>
          <w:sz w:val="32"/>
          <w:szCs w:val="32"/>
        </w:rPr>
        <w:t>指事业单位用财政补助收入之外的收入对附属单位补助发生的支出。</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b/>
          <w:kern w:val="0"/>
          <w:sz w:val="32"/>
          <w:szCs w:val="32"/>
        </w:rPr>
      </w:pPr>
      <w:r w:rsidRPr="00EC7634">
        <w:rPr>
          <w:rFonts w:ascii="Times New Roman" w:eastAsia="黑体" w:hAnsi="Times New Roman" w:cs="Times New Roman"/>
          <w:kern w:val="0"/>
          <w:sz w:val="32"/>
          <w:szCs w:val="32"/>
        </w:rPr>
        <w:t>十六、</w:t>
      </w:r>
      <w:r w:rsidRPr="00EC7634">
        <w:rPr>
          <w:rFonts w:ascii="Times New Roman" w:eastAsia="黑体" w:hAnsi="Times New Roman" w:cs="Times New Roman"/>
          <w:kern w:val="0"/>
          <w:sz w:val="32"/>
          <w:szCs w:val="32"/>
        </w:rPr>
        <w:t>“</w:t>
      </w:r>
      <w:r w:rsidRPr="00EC7634">
        <w:rPr>
          <w:rFonts w:ascii="Times New Roman" w:eastAsia="黑体" w:hAnsi="Times New Roman" w:cs="Times New Roman"/>
          <w:kern w:val="0"/>
          <w:sz w:val="32"/>
          <w:szCs w:val="32"/>
        </w:rPr>
        <w:t>三公</w:t>
      </w:r>
      <w:r w:rsidRPr="00EC7634">
        <w:rPr>
          <w:rFonts w:ascii="Times New Roman" w:eastAsia="黑体" w:hAnsi="Times New Roman" w:cs="Times New Roman"/>
          <w:kern w:val="0"/>
          <w:sz w:val="32"/>
          <w:szCs w:val="32"/>
        </w:rPr>
        <w:t>”</w:t>
      </w:r>
      <w:r w:rsidRPr="00EC7634">
        <w:rPr>
          <w:rFonts w:ascii="Times New Roman" w:eastAsia="黑体" w:hAnsi="Times New Roman" w:cs="Times New Roman"/>
          <w:kern w:val="0"/>
          <w:sz w:val="32"/>
          <w:szCs w:val="32"/>
        </w:rPr>
        <w:t>经费：</w:t>
      </w:r>
      <w:r w:rsidRPr="00EC7634">
        <w:rPr>
          <w:rFonts w:ascii="Times New Roman" w:eastAsia="仿宋_GB2312" w:hAnsi="Times New Roman" w:cs="Times New Roman"/>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A95B56" w:rsidRPr="00EC7634" w:rsidRDefault="00A95B56" w:rsidP="00D255B9">
      <w:pPr>
        <w:overflowPunct w:val="0"/>
        <w:autoSpaceDE w:val="0"/>
        <w:autoSpaceDN w:val="0"/>
        <w:ind w:firstLineChars="200" w:firstLine="640"/>
        <w:rPr>
          <w:rFonts w:ascii="Times New Roman" w:eastAsia="仿宋_GB2312" w:hAnsi="Times New Roman" w:cs="Times New Roman"/>
          <w:kern w:val="0"/>
          <w:sz w:val="32"/>
          <w:szCs w:val="32"/>
        </w:rPr>
      </w:pPr>
      <w:r w:rsidRPr="00EC7634">
        <w:rPr>
          <w:rFonts w:ascii="Times New Roman" w:eastAsia="黑体" w:hAnsi="Times New Roman" w:cs="Times New Roman"/>
          <w:kern w:val="0"/>
          <w:sz w:val="32"/>
          <w:szCs w:val="32"/>
        </w:rPr>
        <w:t>十七、机关运行经费：</w:t>
      </w:r>
      <w:r w:rsidRPr="00EC7634">
        <w:rPr>
          <w:rFonts w:ascii="Times New Roman" w:eastAsia="仿宋_GB2312" w:hAnsi="Times New Roman" w:cs="Times New Roman"/>
          <w:kern w:val="0"/>
          <w:sz w:val="32"/>
          <w:szCs w:val="32"/>
        </w:rPr>
        <w:t>指行政单位（含参照公务员法管理的事业单位）使用一般公共预算安排的基本支出中的日常公用经费</w:t>
      </w:r>
      <w:r w:rsidRPr="00EC7634">
        <w:rPr>
          <w:rFonts w:ascii="Times New Roman" w:eastAsia="仿宋_GB2312" w:hAnsi="Times New Roman" w:cs="Times New Roman"/>
          <w:kern w:val="0"/>
          <w:sz w:val="32"/>
          <w:szCs w:val="32"/>
        </w:rPr>
        <w:lastRenderedPageBreak/>
        <w:t>支出，包括办公及印刷费、邮电费、差旅费、会议费、福利费、日常维修费、专用材料及一般设备购置费、办公用房水电费、办公用房取暖费、办公用房物业管理费、公务用车运行维护费及其他费用。</w:t>
      </w:r>
    </w:p>
    <w:p w:rsidR="00EE37E4" w:rsidRPr="00EC7634" w:rsidRDefault="00EE37E4" w:rsidP="00A95B56">
      <w:pPr>
        <w:autoSpaceDE w:val="0"/>
        <w:autoSpaceDN w:val="0"/>
        <w:snapToGrid w:val="0"/>
        <w:spacing w:line="550" w:lineRule="exact"/>
        <w:rPr>
          <w:rFonts w:ascii="Times New Roman" w:eastAsia="仿宋_GB2312" w:hAnsi="Times New Roman" w:cs="Times New Roman"/>
          <w:kern w:val="0"/>
          <w:sz w:val="32"/>
          <w:szCs w:val="32"/>
        </w:rPr>
      </w:pPr>
    </w:p>
    <w:sectPr w:rsidR="00EE37E4" w:rsidRPr="00EC7634" w:rsidSect="00CD3652">
      <w:pgSz w:w="11906" w:h="16838"/>
      <w:pgMar w:top="1984" w:right="1417" w:bottom="1701" w:left="1417" w:header="850" w:footer="1247" w:gutter="0"/>
      <w:pgNumType w:fmt="numberInDash"/>
      <w:cols w:space="425"/>
      <w:docGrid w:type="lines" w:linePitch="5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EC7" w:rsidRDefault="008E7EC7">
      <w:r>
        <w:separator/>
      </w:r>
    </w:p>
  </w:endnote>
  <w:endnote w:type="continuationSeparator" w:id="1">
    <w:p w:rsidR="008E7EC7" w:rsidRDefault="008E7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B1" w:rsidRDefault="00DE7FB1" w:rsidP="00551F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7FB1" w:rsidRDefault="00DE7FB1" w:rsidP="00551F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B1" w:rsidRDefault="00DE7FB1" w:rsidP="00281938">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097"/>
      <w:docPartObj>
        <w:docPartGallery w:val="Page Numbers (Bottom of Page)"/>
        <w:docPartUnique/>
      </w:docPartObj>
    </w:sdtPr>
    <w:sdtContent>
      <w:p w:rsidR="00DE7FB1" w:rsidRDefault="00DE7FB1" w:rsidP="00281938">
        <w:pPr>
          <w:pStyle w:val="a7"/>
          <w:jc w:val="center"/>
        </w:pPr>
        <w:r w:rsidRPr="00281938">
          <w:rPr>
            <w:sz w:val="24"/>
            <w:szCs w:val="24"/>
          </w:rPr>
          <w:fldChar w:fldCharType="begin"/>
        </w:r>
        <w:r w:rsidRPr="00281938">
          <w:rPr>
            <w:sz w:val="24"/>
            <w:szCs w:val="24"/>
          </w:rPr>
          <w:instrText xml:space="preserve"> PAGE   \* MERGEFORMAT </w:instrText>
        </w:r>
        <w:r w:rsidRPr="00281938">
          <w:rPr>
            <w:sz w:val="24"/>
            <w:szCs w:val="24"/>
          </w:rPr>
          <w:fldChar w:fldCharType="separate"/>
        </w:r>
        <w:r w:rsidR="00DD0641" w:rsidRPr="00DD0641">
          <w:rPr>
            <w:noProof/>
            <w:sz w:val="24"/>
            <w:szCs w:val="24"/>
            <w:lang w:val="zh-CN"/>
          </w:rPr>
          <w:t>-</w:t>
        </w:r>
        <w:r w:rsidR="00DD0641">
          <w:rPr>
            <w:noProof/>
            <w:sz w:val="24"/>
            <w:szCs w:val="24"/>
          </w:rPr>
          <w:t xml:space="preserve"> 34 -</w:t>
        </w:r>
        <w:r w:rsidRPr="00281938">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EC7" w:rsidRDefault="008E7EC7">
      <w:r>
        <w:separator/>
      </w:r>
    </w:p>
  </w:footnote>
  <w:footnote w:type="continuationSeparator" w:id="1">
    <w:p w:rsidR="008E7EC7" w:rsidRDefault="008E7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597"/>
  <w:displayHorizontalDrawingGridEvery w:val="0"/>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B56"/>
    <w:rsid w:val="0002605B"/>
    <w:rsid w:val="0002636C"/>
    <w:rsid w:val="00033E4D"/>
    <w:rsid w:val="000658AF"/>
    <w:rsid w:val="0009299E"/>
    <w:rsid w:val="000A17B9"/>
    <w:rsid w:val="000A645C"/>
    <w:rsid w:val="000B797B"/>
    <w:rsid w:val="000C7287"/>
    <w:rsid w:val="000D7798"/>
    <w:rsid w:val="000E3FC5"/>
    <w:rsid w:val="000F03EF"/>
    <w:rsid w:val="00102782"/>
    <w:rsid w:val="00103D99"/>
    <w:rsid w:val="00141EB4"/>
    <w:rsid w:val="00160AB0"/>
    <w:rsid w:val="00184887"/>
    <w:rsid w:val="0019521F"/>
    <w:rsid w:val="001B2587"/>
    <w:rsid w:val="001E1C49"/>
    <w:rsid w:val="001E4F40"/>
    <w:rsid w:val="002050B3"/>
    <w:rsid w:val="00206E1C"/>
    <w:rsid w:val="00216476"/>
    <w:rsid w:val="0021690D"/>
    <w:rsid w:val="002369B9"/>
    <w:rsid w:val="00240E70"/>
    <w:rsid w:val="00250C4A"/>
    <w:rsid w:val="002558BA"/>
    <w:rsid w:val="00273781"/>
    <w:rsid w:val="00281938"/>
    <w:rsid w:val="002822A8"/>
    <w:rsid w:val="00296FAF"/>
    <w:rsid w:val="002A328E"/>
    <w:rsid w:val="002D017D"/>
    <w:rsid w:val="002D01FA"/>
    <w:rsid w:val="002D11B6"/>
    <w:rsid w:val="002D1AAE"/>
    <w:rsid w:val="002E77FD"/>
    <w:rsid w:val="002E78F8"/>
    <w:rsid w:val="00313273"/>
    <w:rsid w:val="00325CF0"/>
    <w:rsid w:val="0033418E"/>
    <w:rsid w:val="003359F0"/>
    <w:rsid w:val="003648E8"/>
    <w:rsid w:val="00365BCC"/>
    <w:rsid w:val="00370D7B"/>
    <w:rsid w:val="0037613F"/>
    <w:rsid w:val="003912D1"/>
    <w:rsid w:val="003F5F7D"/>
    <w:rsid w:val="0042219B"/>
    <w:rsid w:val="004266E0"/>
    <w:rsid w:val="00437D86"/>
    <w:rsid w:val="00447FE7"/>
    <w:rsid w:val="00450FEA"/>
    <w:rsid w:val="00476D05"/>
    <w:rsid w:val="004839C4"/>
    <w:rsid w:val="004A51A0"/>
    <w:rsid w:val="004B5FD7"/>
    <w:rsid w:val="004E322B"/>
    <w:rsid w:val="00502D41"/>
    <w:rsid w:val="00506502"/>
    <w:rsid w:val="005143A6"/>
    <w:rsid w:val="005353F1"/>
    <w:rsid w:val="00535813"/>
    <w:rsid w:val="005442B0"/>
    <w:rsid w:val="00545BC0"/>
    <w:rsid w:val="00551F7C"/>
    <w:rsid w:val="00585700"/>
    <w:rsid w:val="005A3612"/>
    <w:rsid w:val="005A6C95"/>
    <w:rsid w:val="005A731F"/>
    <w:rsid w:val="005B239D"/>
    <w:rsid w:val="005F19BE"/>
    <w:rsid w:val="005F4CC9"/>
    <w:rsid w:val="00606126"/>
    <w:rsid w:val="006744C6"/>
    <w:rsid w:val="00676DF8"/>
    <w:rsid w:val="0067729D"/>
    <w:rsid w:val="00686934"/>
    <w:rsid w:val="006B0F7E"/>
    <w:rsid w:val="006C2654"/>
    <w:rsid w:val="006C6A0B"/>
    <w:rsid w:val="006D29EF"/>
    <w:rsid w:val="006E66C7"/>
    <w:rsid w:val="006F26E9"/>
    <w:rsid w:val="00737AEC"/>
    <w:rsid w:val="0075126C"/>
    <w:rsid w:val="0077700D"/>
    <w:rsid w:val="00777E1D"/>
    <w:rsid w:val="00781E73"/>
    <w:rsid w:val="00790AFA"/>
    <w:rsid w:val="007A23AF"/>
    <w:rsid w:val="007E6C68"/>
    <w:rsid w:val="007F074D"/>
    <w:rsid w:val="0080502A"/>
    <w:rsid w:val="00805914"/>
    <w:rsid w:val="008146D1"/>
    <w:rsid w:val="00833D9C"/>
    <w:rsid w:val="00860E64"/>
    <w:rsid w:val="00872D2F"/>
    <w:rsid w:val="00881434"/>
    <w:rsid w:val="008C480D"/>
    <w:rsid w:val="008D6F10"/>
    <w:rsid w:val="008E7EC7"/>
    <w:rsid w:val="00901AA4"/>
    <w:rsid w:val="009211A2"/>
    <w:rsid w:val="00921866"/>
    <w:rsid w:val="00925B4F"/>
    <w:rsid w:val="00950191"/>
    <w:rsid w:val="0097472F"/>
    <w:rsid w:val="0099157B"/>
    <w:rsid w:val="009A5687"/>
    <w:rsid w:val="009B2F77"/>
    <w:rsid w:val="009B7012"/>
    <w:rsid w:val="009C4F98"/>
    <w:rsid w:val="009C4FD0"/>
    <w:rsid w:val="009D4143"/>
    <w:rsid w:val="009D6AD6"/>
    <w:rsid w:val="00A00DF7"/>
    <w:rsid w:val="00A05D6E"/>
    <w:rsid w:val="00A072AD"/>
    <w:rsid w:val="00A11DBF"/>
    <w:rsid w:val="00A14C17"/>
    <w:rsid w:val="00A3484C"/>
    <w:rsid w:val="00A378F6"/>
    <w:rsid w:val="00A44C9A"/>
    <w:rsid w:val="00A73020"/>
    <w:rsid w:val="00A87ADA"/>
    <w:rsid w:val="00A95B56"/>
    <w:rsid w:val="00AA273C"/>
    <w:rsid w:val="00AC19BF"/>
    <w:rsid w:val="00AF741A"/>
    <w:rsid w:val="00B05926"/>
    <w:rsid w:val="00B16F0E"/>
    <w:rsid w:val="00B171A0"/>
    <w:rsid w:val="00B36B0E"/>
    <w:rsid w:val="00B435DE"/>
    <w:rsid w:val="00B52CF3"/>
    <w:rsid w:val="00B6486F"/>
    <w:rsid w:val="00B704CC"/>
    <w:rsid w:val="00B85818"/>
    <w:rsid w:val="00B91629"/>
    <w:rsid w:val="00B964AF"/>
    <w:rsid w:val="00BB1057"/>
    <w:rsid w:val="00BB52E7"/>
    <w:rsid w:val="00BC1E1C"/>
    <w:rsid w:val="00C122F9"/>
    <w:rsid w:val="00C245FF"/>
    <w:rsid w:val="00C31142"/>
    <w:rsid w:val="00C318E4"/>
    <w:rsid w:val="00C772CD"/>
    <w:rsid w:val="00C824BB"/>
    <w:rsid w:val="00C914D9"/>
    <w:rsid w:val="00CA4E97"/>
    <w:rsid w:val="00CB5A59"/>
    <w:rsid w:val="00CD3178"/>
    <w:rsid w:val="00CD3652"/>
    <w:rsid w:val="00CF6C1D"/>
    <w:rsid w:val="00D20721"/>
    <w:rsid w:val="00D255B9"/>
    <w:rsid w:val="00D33041"/>
    <w:rsid w:val="00D5000D"/>
    <w:rsid w:val="00D71094"/>
    <w:rsid w:val="00DA043B"/>
    <w:rsid w:val="00DA0AFB"/>
    <w:rsid w:val="00DA79ED"/>
    <w:rsid w:val="00DB689D"/>
    <w:rsid w:val="00DB6F3A"/>
    <w:rsid w:val="00DD0641"/>
    <w:rsid w:val="00DD28BD"/>
    <w:rsid w:val="00DE73F8"/>
    <w:rsid w:val="00DE7FB1"/>
    <w:rsid w:val="00E501E4"/>
    <w:rsid w:val="00E514CB"/>
    <w:rsid w:val="00E56ABE"/>
    <w:rsid w:val="00E66209"/>
    <w:rsid w:val="00E712CB"/>
    <w:rsid w:val="00E74362"/>
    <w:rsid w:val="00EA23D5"/>
    <w:rsid w:val="00EB0F05"/>
    <w:rsid w:val="00EB59C6"/>
    <w:rsid w:val="00EC7634"/>
    <w:rsid w:val="00EE22D3"/>
    <w:rsid w:val="00EE37E4"/>
    <w:rsid w:val="00F21F6B"/>
    <w:rsid w:val="00F45CFA"/>
    <w:rsid w:val="00F7077F"/>
    <w:rsid w:val="00F768D9"/>
    <w:rsid w:val="00FA06A5"/>
    <w:rsid w:val="00FE5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95B56"/>
  </w:style>
  <w:style w:type="paragraph" w:styleId="a3">
    <w:name w:val="List Paragraph"/>
    <w:basedOn w:val="a"/>
    <w:uiPriority w:val="34"/>
    <w:qFormat/>
    <w:rsid w:val="00A95B56"/>
    <w:pPr>
      <w:ind w:firstLineChars="200" w:firstLine="420"/>
    </w:pPr>
    <w:rPr>
      <w:rFonts w:ascii="Cambria" w:eastAsia="宋体" w:hAnsi="Cambria" w:cs="Times New Roman"/>
      <w:sz w:val="24"/>
      <w:szCs w:val="24"/>
    </w:rPr>
  </w:style>
  <w:style w:type="paragraph" w:customStyle="1" w:styleId="10">
    <w:name w:val="标题1"/>
    <w:basedOn w:val="a"/>
    <w:next w:val="a"/>
    <w:rsid w:val="00A95B56"/>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A95B56"/>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A95B56"/>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A95B56"/>
  </w:style>
  <w:style w:type="paragraph" w:styleId="a6">
    <w:name w:val="header"/>
    <w:basedOn w:val="a"/>
    <w:link w:val="Char"/>
    <w:uiPriority w:val="99"/>
    <w:unhideWhenUsed/>
    <w:rsid w:val="00A95B5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A95B56"/>
    <w:rPr>
      <w:rFonts w:ascii="Times New Roman" w:eastAsia="宋体" w:hAnsi="Times New Roman" w:cs="Times New Roman"/>
      <w:sz w:val="18"/>
      <w:szCs w:val="18"/>
    </w:rPr>
  </w:style>
  <w:style w:type="paragraph" w:styleId="a7">
    <w:name w:val="footer"/>
    <w:basedOn w:val="a"/>
    <w:link w:val="Char0"/>
    <w:uiPriority w:val="99"/>
    <w:unhideWhenUsed/>
    <w:rsid w:val="00A95B5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A95B56"/>
    <w:rPr>
      <w:rFonts w:ascii="Times New Roman" w:eastAsia="宋体" w:hAnsi="Times New Roman" w:cs="Times New Roman"/>
      <w:sz w:val="18"/>
      <w:szCs w:val="18"/>
    </w:rPr>
  </w:style>
  <w:style w:type="paragraph" w:styleId="a8">
    <w:name w:val="Balloon Text"/>
    <w:basedOn w:val="a"/>
    <w:link w:val="Char1"/>
    <w:uiPriority w:val="99"/>
    <w:semiHidden/>
    <w:unhideWhenUsed/>
    <w:rsid w:val="00A95B56"/>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A95B56"/>
    <w:rPr>
      <w:rFonts w:ascii="Times New Roman" w:eastAsia="宋体" w:hAnsi="Times New Roman" w:cs="Times New Roman"/>
      <w:sz w:val="18"/>
      <w:szCs w:val="18"/>
    </w:rPr>
  </w:style>
  <w:style w:type="character" w:styleId="a9">
    <w:name w:val="page number"/>
    <w:basedOn w:val="a0"/>
    <w:rsid w:val="00A95B56"/>
  </w:style>
</w:styles>
</file>

<file path=word/webSettings.xml><?xml version="1.0" encoding="utf-8"?>
<w:webSettings xmlns:r="http://schemas.openxmlformats.org/officeDocument/2006/relationships" xmlns:w="http://schemas.openxmlformats.org/wordprocessingml/2006/main">
  <w:divs>
    <w:div w:id="1244071321">
      <w:bodyDiv w:val="1"/>
      <w:marLeft w:val="0"/>
      <w:marRight w:val="0"/>
      <w:marTop w:val="0"/>
      <w:marBottom w:val="0"/>
      <w:divBdr>
        <w:top w:val="none" w:sz="0" w:space="0" w:color="auto"/>
        <w:left w:val="none" w:sz="0" w:space="0" w:color="auto"/>
        <w:bottom w:val="none" w:sz="0" w:space="0" w:color="auto"/>
        <w:right w:val="none" w:sz="0" w:space="0" w:color="auto"/>
      </w:divBdr>
    </w:div>
    <w:div w:id="16707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994750656167994"/>
          <c:y val="6.3256605119482029E-2"/>
          <c:w val="0.42473568581705107"/>
          <c:h val="0.79915425205995594"/>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1"/>
            <c:spPr>
              <a:solidFill>
                <a:srgbClr val="993366"/>
              </a:solidFill>
              <a:ln w="12675">
                <a:solidFill>
                  <a:srgbClr val="000000"/>
                </a:solidFill>
                <a:prstDash val="solid"/>
              </a:ln>
            </c:spPr>
          </c:dPt>
          <c:cat>
            <c:strRef>
              <c:f>Sheet1!$B$1:$C$1</c:f>
              <c:strCache>
                <c:ptCount val="2"/>
                <c:pt idx="0">
                  <c:v>财政拨款收入100%</c:v>
                </c:pt>
                <c:pt idx="1">
                  <c:v>其他收入0%</c:v>
                </c:pt>
              </c:strCache>
            </c:strRef>
          </c:cat>
          <c:val>
            <c:numRef>
              <c:f>Sheet1!$B$2:$C$2</c:f>
              <c:numCache>
                <c:formatCode>0%</c:formatCode>
                <c:ptCount val="2"/>
                <c:pt idx="0">
                  <c:v>1</c:v>
                </c:pt>
                <c:pt idx="1">
                  <c:v>0</c:v>
                </c:pt>
              </c:numCache>
            </c:numRef>
          </c:val>
        </c:ser>
        <c:firstSliceAng val="0"/>
      </c:pieChart>
      <c:spPr>
        <a:solidFill>
          <a:srgbClr val="C0C0C0"/>
        </a:solidFill>
        <a:ln w="12675">
          <a:solidFill>
            <a:srgbClr val="808080"/>
          </a:solidFill>
          <a:prstDash val="solid"/>
        </a:ln>
      </c:spPr>
    </c:plotArea>
    <c:legend>
      <c:legendPos val="r"/>
      <c:layout>
        <c:manualLayout>
          <c:xMode val="edge"/>
          <c:yMode val="edge"/>
          <c:x val="0.68862275449101851"/>
          <c:y val="0.41004184100418412"/>
          <c:w val="0.30339321357285504"/>
          <c:h val="0.23881858141226361"/>
        </c:manualLayout>
      </c:layout>
      <c:spPr>
        <a:noFill/>
        <a:ln w="3169">
          <a:solidFill>
            <a:srgbClr val="000000"/>
          </a:solidFill>
          <a:prstDash val="solid"/>
        </a:ln>
      </c:spPr>
      <c:txPr>
        <a:bodyPr/>
        <a:lstStyle/>
        <a:p>
          <a:pPr>
            <a:defRPr sz="1078"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73"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56886227544913"/>
          <c:y val="9.5617529880478225E-2"/>
          <c:w val="0.40518962075848308"/>
          <c:h val="0.80876494023904377"/>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1"/>
            <c:spPr>
              <a:solidFill>
                <a:srgbClr val="993366"/>
              </a:solidFill>
              <a:ln w="12675">
                <a:solidFill>
                  <a:srgbClr val="000000"/>
                </a:solidFill>
                <a:prstDash val="solid"/>
              </a:ln>
            </c:spPr>
          </c:dPt>
          <c:cat>
            <c:strRef>
              <c:f>Sheet1!$B$1:$C$1</c:f>
              <c:strCache>
                <c:ptCount val="2"/>
                <c:pt idx="0">
                  <c:v>基本支出87.82%</c:v>
                </c:pt>
                <c:pt idx="1">
                  <c:v>项目支出12.18%</c:v>
                </c:pt>
              </c:strCache>
            </c:strRef>
          </c:cat>
          <c:val>
            <c:numRef>
              <c:f>Sheet1!$B$2:$C$2</c:f>
              <c:numCache>
                <c:formatCode>0%</c:formatCode>
                <c:ptCount val="2"/>
                <c:pt idx="0">
                  <c:v>0.87820000000000065</c:v>
                </c:pt>
                <c:pt idx="1">
                  <c:v>0.12180000000000002</c:v>
                </c:pt>
              </c:numCache>
            </c:numRef>
          </c:val>
        </c:ser>
        <c:firstSliceAng val="0"/>
      </c:pieChart>
      <c:spPr>
        <a:solidFill>
          <a:srgbClr val="C0C0C0"/>
        </a:solidFill>
        <a:ln w="12675">
          <a:solidFill>
            <a:srgbClr val="808080"/>
          </a:solidFill>
          <a:prstDash val="solid"/>
        </a:ln>
      </c:spPr>
    </c:plotArea>
    <c:legend>
      <c:legendPos val="r"/>
      <c:layout>
        <c:manualLayout>
          <c:xMode val="edge"/>
          <c:yMode val="edge"/>
          <c:x val="0.72055888223553011"/>
          <c:y val="0.4143426294820724"/>
          <c:w val="0.27145708582834338"/>
          <c:h val="0.2275089751712073"/>
        </c:manualLayout>
      </c:layout>
      <c:spPr>
        <a:noFill/>
        <a:ln w="3169">
          <a:solidFill>
            <a:srgbClr val="000000"/>
          </a:solidFill>
          <a:prstDash val="solid"/>
        </a:ln>
      </c:spPr>
      <c:txPr>
        <a:bodyPr/>
        <a:lstStyle/>
        <a:p>
          <a:pPr>
            <a:defRPr sz="1098"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8" b="0" i="0" u="none" strike="noStrike" baseline="0">
          <a:solidFill>
            <a:srgbClr val="000000"/>
          </a:solidFill>
          <a:latin typeface="宋体"/>
          <a:ea typeface="宋体"/>
          <a:cs typeface="宋体"/>
        </a:defRPr>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0.2595</cdr:x>
      <cdr:y>0.5605</cdr:y>
    </cdr:from>
    <cdr:to>
      <cdr:x>0.43325</cdr:x>
      <cdr:y>0.76125</cdr:y>
    </cdr:to>
    <cdr:sp macro="" textlink="">
      <cdr:nvSpPr>
        <cdr:cNvPr id="1025" name="Text Box 1"/>
        <cdr:cNvSpPr txBox="1">
          <a:spLocks xmlns:a="http://schemas.openxmlformats.org/drawingml/2006/main" noChangeArrowheads="1"/>
        </cdr:cNvSpPr>
      </cdr:nvSpPr>
      <cdr:spPr bwMode="auto">
        <a:xfrm xmlns:a="http://schemas.openxmlformats.org/drawingml/2006/main">
          <a:off x="1238340" y="1275964"/>
          <a:ext cx="829140" cy="45700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zh-CN" altLang="en-US" sz="1125" b="0" i="0" strike="noStrike">
              <a:solidFill>
                <a:srgbClr val="000000"/>
              </a:solidFill>
              <a:latin typeface="宋体"/>
              <a:ea typeface="宋体"/>
            </a:rPr>
            <a:t>财政拨款收入</a:t>
          </a:r>
          <a:r>
            <a:rPr lang="en-US" altLang="zh-CN" sz="1125" b="0" i="0" strike="noStrike">
              <a:solidFill>
                <a:srgbClr val="000000"/>
              </a:solidFill>
              <a:latin typeface="宋体"/>
              <a:ea typeface="宋体"/>
            </a:rPr>
            <a:t>1</a:t>
          </a:r>
          <a:r>
            <a:rPr lang="en-US" altLang="zh-CN" sz="1175" b="0" i="0" strike="noStrike">
              <a:solidFill>
                <a:srgbClr val="000000"/>
              </a:solidFill>
              <a:latin typeface="宋体"/>
              <a:ea typeface="宋体"/>
            </a:rPr>
            <a:t>00%</a:t>
          </a:r>
        </a:p>
      </cdr:txBody>
    </cdr:sp>
  </cdr:relSizeAnchor>
  <cdr:relSizeAnchor xmlns:cdr="http://schemas.openxmlformats.org/drawingml/2006/chartDrawing">
    <cdr:from>
      <cdr:x>0.07875</cdr:x>
      <cdr:y>0.0545</cdr:y>
    </cdr:from>
    <cdr:to>
      <cdr:x>0.27037</cdr:x>
      <cdr:y>0.24739</cdr:y>
    </cdr:to>
    <cdr:sp macro="" textlink="">
      <cdr:nvSpPr>
        <cdr:cNvPr id="1026" name="Text Box 2"/>
        <cdr:cNvSpPr txBox="1">
          <a:spLocks xmlns:a="http://schemas.openxmlformats.org/drawingml/2006/main" noChangeArrowheads="1"/>
        </cdr:cNvSpPr>
      </cdr:nvSpPr>
      <cdr:spPr bwMode="auto">
        <a:xfrm xmlns:a="http://schemas.openxmlformats.org/drawingml/2006/main">
          <a:off x="405051" y="148985"/>
          <a:ext cx="985599" cy="52729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zh-CN" altLang="en-US" sz="900" b="0" i="0" strike="noStrike">
              <a:solidFill>
                <a:srgbClr val="000000"/>
              </a:solidFill>
              <a:latin typeface="宋体"/>
              <a:ea typeface="宋体"/>
            </a:rPr>
            <a:t>其他收入</a:t>
          </a:r>
        </a:p>
        <a:p xmlns:a="http://schemas.openxmlformats.org/drawingml/2006/main">
          <a:pPr algn="ctr" rtl="1">
            <a:defRPr sz="1000"/>
          </a:pPr>
          <a:r>
            <a:rPr lang="en-US" altLang="zh-CN" sz="900" b="0" i="0" strike="noStrike">
              <a:solidFill>
                <a:srgbClr val="000000"/>
              </a:solidFill>
              <a:latin typeface="宋体"/>
              <a:ea typeface="宋体"/>
            </a:rPr>
            <a:t>0%</a:t>
          </a:r>
        </a:p>
      </cdr:txBody>
    </cdr:sp>
  </cdr:relSizeAnchor>
</c:userShapes>
</file>

<file path=word/drawings/drawing2.xml><?xml version="1.0" encoding="utf-8"?>
<c:userShapes xmlns:c="http://schemas.openxmlformats.org/drawingml/2006/chart">
  <cdr:relSizeAnchor xmlns:cdr="http://schemas.openxmlformats.org/drawingml/2006/chartDrawing">
    <cdr:from>
      <cdr:x>0.30925</cdr:x>
      <cdr:y>0.594</cdr:y>
    </cdr:from>
    <cdr:to>
      <cdr:x>0.48125</cdr:x>
      <cdr:y>0.88425</cdr:y>
    </cdr:to>
    <cdr:sp macro="" textlink="">
      <cdr:nvSpPr>
        <cdr:cNvPr id="1025" name="Text Box 1"/>
        <cdr:cNvSpPr txBox="1">
          <a:spLocks xmlns:a="http://schemas.openxmlformats.org/drawingml/2006/main" noChangeArrowheads="1"/>
        </cdr:cNvSpPr>
      </cdr:nvSpPr>
      <cdr:spPr bwMode="auto">
        <a:xfrm xmlns:a="http://schemas.openxmlformats.org/drawingml/2006/main">
          <a:off x="1475749" y="1420120"/>
          <a:ext cx="820788" cy="69392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1">
            <a:defRPr sz="1000"/>
          </a:pPr>
          <a:endParaRPr lang="zh-CN" altLang="en-US" sz="1200" b="0" i="0" strike="noStrike">
            <a:solidFill>
              <a:srgbClr val="000000"/>
            </a:solidFill>
            <a:latin typeface="宋体"/>
            <a:ea typeface="宋体"/>
          </a:endParaRPr>
        </a:p>
        <a:p xmlns:a="http://schemas.openxmlformats.org/drawingml/2006/main">
          <a:pPr algn="l" rtl="1">
            <a:defRPr sz="1000"/>
          </a:pPr>
          <a:r>
            <a:rPr lang="zh-CN" altLang="en-US" sz="1200" b="0" i="0" strike="noStrike">
              <a:solidFill>
                <a:srgbClr val="000000"/>
              </a:solidFill>
              <a:latin typeface="宋体"/>
              <a:ea typeface="宋体"/>
            </a:rPr>
            <a:t>基本支出</a:t>
          </a:r>
        </a:p>
        <a:p xmlns:a="http://schemas.openxmlformats.org/drawingml/2006/main">
          <a:pPr algn="l" rtl="1">
            <a:defRPr sz="1000"/>
          </a:pPr>
          <a:r>
            <a:rPr lang="en-US" altLang="zh-CN" sz="1200" b="0" i="0" strike="noStrike">
              <a:solidFill>
                <a:srgbClr val="000000"/>
              </a:solidFill>
              <a:latin typeface="宋体"/>
              <a:ea typeface="宋体"/>
            </a:rPr>
            <a:t>87.82%</a:t>
          </a:r>
        </a:p>
      </cdr:txBody>
    </cdr:sp>
  </cdr:relSizeAnchor>
  <cdr:relSizeAnchor xmlns:cdr="http://schemas.openxmlformats.org/drawingml/2006/chartDrawing">
    <cdr:from>
      <cdr:x>0.24375</cdr:x>
      <cdr:y>0.06375</cdr:y>
    </cdr:from>
    <cdr:to>
      <cdr:x>0.403</cdr:x>
      <cdr:y>0.29875</cdr:y>
    </cdr:to>
    <cdr:sp macro="" textlink="">
      <cdr:nvSpPr>
        <cdr:cNvPr id="1026" name="Text Box 2"/>
        <cdr:cNvSpPr txBox="1">
          <a:spLocks xmlns:a="http://schemas.openxmlformats.org/drawingml/2006/main" noChangeArrowheads="1"/>
        </cdr:cNvSpPr>
      </cdr:nvSpPr>
      <cdr:spPr bwMode="auto">
        <a:xfrm xmlns:a="http://schemas.openxmlformats.org/drawingml/2006/main">
          <a:off x="1163181" y="152412"/>
          <a:ext cx="759945" cy="5618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1">
            <a:defRPr sz="1000"/>
          </a:pPr>
          <a:endParaRPr lang="zh-CN" altLang="en-US" sz="1125" b="0" i="0" strike="noStrike">
            <a:solidFill>
              <a:srgbClr val="000000"/>
            </a:solidFill>
            <a:latin typeface="宋体"/>
            <a:ea typeface="宋体"/>
          </a:endParaRPr>
        </a:p>
        <a:p xmlns:a="http://schemas.openxmlformats.org/drawingml/2006/main">
          <a:pPr algn="l" rtl="1">
            <a:defRPr sz="1000"/>
          </a:pPr>
          <a:r>
            <a:rPr lang="zh-CN" altLang="en-US" sz="800" b="0" i="0" strike="noStrike">
              <a:solidFill>
                <a:srgbClr val="000000"/>
              </a:solidFill>
              <a:latin typeface="宋体"/>
              <a:ea typeface="宋体"/>
            </a:rPr>
            <a:t>项目支出</a:t>
          </a:r>
          <a:r>
            <a:rPr lang="en-US" altLang="zh-CN" sz="800" b="0" i="0" strike="noStrike">
              <a:solidFill>
                <a:srgbClr val="000000"/>
              </a:solidFill>
              <a:latin typeface="宋体"/>
              <a:ea typeface="宋体"/>
            </a:rPr>
            <a:t>12.18%</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40</Pages>
  <Words>2837</Words>
  <Characters>16177</Characters>
  <Application>Microsoft Office Word</Application>
  <DocSecurity>0</DocSecurity>
  <Lines>134</Lines>
  <Paragraphs>37</Paragraphs>
  <ScaleCrop>false</ScaleCrop>
  <Company>Microsoft</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陆开将 陆开将代(拟稿)</dc:creator>
  <cp:keywords/>
  <dc:description/>
  <cp:lastModifiedBy>User</cp:lastModifiedBy>
  <cp:revision>124</cp:revision>
  <cp:lastPrinted>2019-12-27T12:09:00Z</cp:lastPrinted>
  <dcterms:created xsi:type="dcterms:W3CDTF">2019-12-19T08:51:00Z</dcterms:created>
  <dcterms:modified xsi:type="dcterms:W3CDTF">2020-09-28T02:32:00Z</dcterms:modified>
</cp:coreProperties>
</file>